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2F" w:rsidRDefault="00C13B2F" w:rsidP="009D51F9">
      <w:pPr>
        <w:pStyle w:val="a3"/>
        <w:spacing w:after="0"/>
        <w:ind w:firstLine="709"/>
        <w:jc w:val="center"/>
        <w:rPr>
          <w:color w:val="333333"/>
          <w:sz w:val="28"/>
          <w:szCs w:val="28"/>
        </w:rPr>
      </w:pPr>
      <w:r>
        <w:rPr>
          <w:color w:val="333333"/>
          <w:sz w:val="28"/>
          <w:szCs w:val="28"/>
        </w:rPr>
        <w:t>Прокурор разъясняет: «</w:t>
      </w:r>
      <w:r w:rsidR="009D51F9" w:rsidRPr="009D51F9">
        <w:rPr>
          <w:bCs/>
          <w:color w:val="333333"/>
          <w:sz w:val="28"/>
          <w:szCs w:val="25"/>
        </w:rPr>
        <w:t xml:space="preserve">Ответственность юридических лиц </w:t>
      </w:r>
      <w:r w:rsidR="009D51F9">
        <w:rPr>
          <w:bCs/>
          <w:color w:val="333333"/>
          <w:sz w:val="28"/>
          <w:szCs w:val="25"/>
        </w:rPr>
        <w:br/>
      </w:r>
      <w:r w:rsidR="009D51F9" w:rsidRPr="009D51F9">
        <w:rPr>
          <w:bCs/>
          <w:color w:val="333333"/>
          <w:sz w:val="28"/>
          <w:szCs w:val="25"/>
        </w:rPr>
        <w:t>за оказание финансовой поддержки терроризму</w:t>
      </w:r>
      <w:r w:rsidRPr="009D51F9">
        <w:rPr>
          <w:color w:val="333333"/>
          <w:sz w:val="28"/>
          <w:szCs w:val="28"/>
        </w:rPr>
        <w:t>»</w:t>
      </w:r>
    </w:p>
    <w:p w:rsidR="009D51F9" w:rsidRPr="009D51F9" w:rsidRDefault="009D51F9" w:rsidP="009D51F9">
      <w:pPr>
        <w:spacing w:after="0" w:line="240" w:lineRule="auto"/>
        <w:ind w:firstLine="709"/>
        <w:jc w:val="both"/>
        <w:rPr>
          <w:rFonts w:ascii="Times New Roman" w:eastAsia="Times New Roman" w:hAnsi="Times New Roman" w:cs="Times New Roman"/>
          <w:color w:val="333333"/>
          <w:sz w:val="28"/>
          <w:szCs w:val="28"/>
          <w:lang w:eastAsia="ru-RU"/>
        </w:rPr>
      </w:pPr>
      <w:r w:rsidRPr="009D51F9">
        <w:rPr>
          <w:rFonts w:ascii="Times New Roman" w:eastAsia="Times New Roman" w:hAnsi="Times New Roman" w:cs="Times New Roman"/>
          <w:color w:val="333333"/>
          <w:sz w:val="28"/>
          <w:szCs w:val="28"/>
          <w:lang w:eastAsia="ru-RU"/>
        </w:rPr>
        <w:t>Кодексом об административных правонарушениях РФ предусмотрена ответственность юридических лиц за оказание финансовой поддержки терроризму.</w:t>
      </w:r>
    </w:p>
    <w:p w:rsidR="009D51F9" w:rsidRPr="009D51F9" w:rsidRDefault="009D51F9" w:rsidP="009D51F9">
      <w:pPr>
        <w:spacing w:after="0" w:line="240" w:lineRule="auto"/>
        <w:ind w:firstLine="709"/>
        <w:jc w:val="both"/>
        <w:rPr>
          <w:rFonts w:ascii="Times New Roman" w:eastAsia="Times New Roman" w:hAnsi="Times New Roman" w:cs="Times New Roman"/>
          <w:color w:val="333333"/>
          <w:sz w:val="28"/>
          <w:szCs w:val="28"/>
          <w:lang w:eastAsia="ru-RU"/>
        </w:rPr>
      </w:pPr>
      <w:r w:rsidRPr="009D51F9">
        <w:rPr>
          <w:rFonts w:ascii="Times New Roman" w:eastAsia="Times New Roman" w:hAnsi="Times New Roman" w:cs="Times New Roman"/>
          <w:color w:val="333333"/>
          <w:sz w:val="28"/>
          <w:szCs w:val="28"/>
          <w:lang w:eastAsia="ru-RU"/>
        </w:rP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связанных с совершением террористического акта, содействия и публичных призывов к осуществлению террористической деятельности, публичным оправданием терроризма или пропагандой терроризма, прохождением обучения в целях осуществления террористической деятельности, организации террористического сообщества и организации, и участие в них, захватом заложника, организации незаконного вооруженного формирования или участие в нем, угоном воздушного судна или водного транспорта либо железнодорожного подвижного состава, незаконным обращением с ядерными материалами или радиоактивными веществами, а также хищением либо вымогательством ядерных материалов или радиоактивных веществ, посягательством на жизнь государственного или общественного деятеля, насильственным захватом власти или насильственным удержанием власти, вооруженным мятежом, нападением на лиц или учреждения, которые пользуются международной защитой, а также несообщение об указанных преступлениях </w:t>
      </w:r>
      <w:bookmarkStart w:id="0" w:name="_GoBack"/>
      <w:bookmarkEnd w:id="0"/>
      <w:r w:rsidRPr="009D51F9">
        <w:rPr>
          <w:rFonts w:ascii="Times New Roman" w:eastAsia="Times New Roman" w:hAnsi="Times New Roman" w:cs="Times New Roman"/>
          <w:color w:val="333333"/>
          <w:sz w:val="28"/>
          <w:szCs w:val="28"/>
          <w:lang w:eastAsia="ru-RU"/>
        </w:rPr>
        <w:t>влечет наложение административного штрафа на юридических лиц в размере от десяти миллионов до шестидесяти миллионов рублей.</w:t>
      </w:r>
    </w:p>
    <w:p w:rsidR="009D51F9" w:rsidRPr="009D51F9" w:rsidRDefault="009D51F9" w:rsidP="009D51F9">
      <w:pPr>
        <w:spacing w:after="0" w:line="240" w:lineRule="auto"/>
        <w:ind w:firstLine="709"/>
        <w:jc w:val="both"/>
        <w:rPr>
          <w:rFonts w:ascii="Times New Roman" w:eastAsia="Times New Roman" w:hAnsi="Times New Roman" w:cs="Times New Roman"/>
          <w:color w:val="333333"/>
          <w:sz w:val="28"/>
          <w:szCs w:val="28"/>
          <w:lang w:eastAsia="ru-RU"/>
        </w:rPr>
      </w:pPr>
      <w:r w:rsidRPr="009D51F9">
        <w:rPr>
          <w:rFonts w:ascii="Times New Roman" w:eastAsia="Times New Roman" w:hAnsi="Times New Roman" w:cs="Times New Roman"/>
          <w:color w:val="333333"/>
          <w:sz w:val="28"/>
          <w:szCs w:val="28"/>
          <w:lang w:eastAsia="ru-RU"/>
        </w:rPr>
        <w:t xml:space="preserve">Физические лица за совершение действий, направленных на финансирование террористической деятельности, подлежат уголовной ответственности по ст. 205.1 Уголовного кодекса РФ. Лицо, совершившее указанное преступление,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совершению которого содействовало, </w:t>
      </w:r>
      <w:proofErr w:type="gramStart"/>
      <w:r w:rsidRPr="009D51F9">
        <w:rPr>
          <w:rFonts w:ascii="Times New Roman" w:eastAsia="Times New Roman" w:hAnsi="Times New Roman" w:cs="Times New Roman"/>
          <w:color w:val="333333"/>
          <w:sz w:val="28"/>
          <w:szCs w:val="28"/>
          <w:lang w:eastAsia="ru-RU"/>
        </w:rPr>
        <w:t>и</w:t>
      </w:r>
      <w:proofErr w:type="gramEnd"/>
      <w:r w:rsidRPr="009D51F9">
        <w:rPr>
          <w:rFonts w:ascii="Times New Roman" w:eastAsia="Times New Roman" w:hAnsi="Times New Roman" w:cs="Times New Roman"/>
          <w:color w:val="333333"/>
          <w:sz w:val="28"/>
          <w:szCs w:val="28"/>
          <w:lang w:eastAsia="ru-RU"/>
        </w:rPr>
        <w:t xml:space="preserve"> если в его действиях не содержится иного состава преступления.</w:t>
      </w:r>
    </w:p>
    <w:p w:rsidR="00086EDF" w:rsidRDefault="00086EDF" w:rsidP="00086EDF">
      <w:pPr>
        <w:spacing w:after="0" w:line="240" w:lineRule="auto"/>
        <w:ind w:firstLine="709"/>
        <w:jc w:val="both"/>
        <w:rPr>
          <w:rFonts w:ascii="Times New Roman" w:eastAsia="Times New Roman" w:hAnsi="Times New Roman" w:cs="Times New Roman"/>
          <w:b/>
          <w:color w:val="333333"/>
          <w:sz w:val="28"/>
          <w:szCs w:val="28"/>
          <w:lang w:eastAsia="ru-RU"/>
        </w:rPr>
      </w:pPr>
    </w:p>
    <w:p w:rsidR="00FF5112" w:rsidRDefault="00FF5112" w:rsidP="00086EDF">
      <w:pPr>
        <w:spacing w:after="0" w:line="240" w:lineRule="auto"/>
        <w:ind w:firstLine="709"/>
        <w:jc w:val="both"/>
        <w:rPr>
          <w:rFonts w:ascii="Times New Roman" w:hAnsi="Times New Roman" w:cs="Times New Roman"/>
          <w:b/>
          <w:sz w:val="28"/>
          <w:szCs w:val="28"/>
        </w:rPr>
      </w:pPr>
      <w:r w:rsidRPr="006F372B">
        <w:rPr>
          <w:rFonts w:ascii="Times New Roman" w:hAnsi="Times New Roman" w:cs="Times New Roman"/>
          <w:b/>
          <w:sz w:val="28"/>
          <w:szCs w:val="28"/>
        </w:rPr>
        <w:t>(Информацию предоставил помощник межрайонного прокурора Хунхинов Владимир)</w:t>
      </w:r>
    </w:p>
    <w:p w:rsidR="00FF5112" w:rsidRDefault="00FF5112" w:rsidP="00FF5112">
      <w:pPr>
        <w:spacing w:after="0" w:line="240" w:lineRule="auto"/>
        <w:jc w:val="both"/>
        <w:rPr>
          <w:rFonts w:ascii="Times New Roman" w:hAnsi="Times New Roman" w:cs="Times New Roman"/>
          <w:b/>
          <w:sz w:val="28"/>
          <w:szCs w:val="28"/>
        </w:rPr>
      </w:pPr>
    </w:p>
    <w:p w:rsidR="00A31CA7" w:rsidRPr="00FF5112" w:rsidRDefault="00A31CA7" w:rsidP="00FF511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телефон: 8 (30241) 40-391</w:t>
      </w:r>
    </w:p>
    <w:p w:rsidR="00A31CA7" w:rsidRDefault="00A31CA7" w:rsidP="00A31CA7">
      <w:pPr>
        <w:spacing w:after="0" w:line="240" w:lineRule="auto"/>
        <w:ind w:firstLine="709"/>
        <w:jc w:val="both"/>
        <w:rPr>
          <w:rFonts w:ascii="Times New Roman" w:hAnsi="Times New Roman" w:cs="Times New Roman"/>
          <w:sz w:val="28"/>
          <w:szCs w:val="28"/>
        </w:rPr>
      </w:pPr>
    </w:p>
    <w:p w:rsidR="00A31CA7" w:rsidRDefault="00A31CA7" w:rsidP="00A31C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A31CA7" w:rsidRDefault="00A31CA7" w:rsidP="00A31CA7">
      <w:pPr>
        <w:spacing w:after="0" w:line="240" w:lineRule="auto"/>
        <w:jc w:val="both"/>
        <w:rPr>
          <w:rFonts w:ascii="Times New Roman" w:hAnsi="Times New Roman" w:cs="Times New Roman"/>
          <w:sz w:val="28"/>
          <w:szCs w:val="28"/>
        </w:rPr>
      </w:pPr>
    </w:p>
    <w:p w:rsidR="00A31CA7" w:rsidRDefault="00A31CA7" w:rsidP="00A31CA7">
      <w:pPr>
        <w:spacing w:after="0" w:line="240" w:lineRule="auto"/>
        <w:jc w:val="both"/>
        <w:rPr>
          <w:rFonts w:ascii="Times New Roman" w:hAnsi="Times New Roman" w:cs="Times New Roman"/>
          <w:sz w:val="28"/>
          <w:szCs w:val="28"/>
        </w:rPr>
      </w:pPr>
    </w:p>
    <w:p w:rsidR="00A31CA7" w:rsidRDefault="00A31CA7" w:rsidP="00A31C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Межрайонный прокурор</w:t>
      </w:r>
    </w:p>
    <w:p w:rsidR="00A31CA7" w:rsidRDefault="00A31CA7" w:rsidP="00A31CA7">
      <w:pPr>
        <w:spacing w:after="0" w:line="240" w:lineRule="auto"/>
        <w:ind w:firstLine="709"/>
        <w:jc w:val="both"/>
        <w:rPr>
          <w:rFonts w:ascii="Times New Roman" w:hAnsi="Times New Roman" w:cs="Times New Roman"/>
          <w:sz w:val="28"/>
          <w:szCs w:val="28"/>
        </w:rPr>
      </w:pPr>
    </w:p>
    <w:p w:rsidR="003C2632" w:rsidRPr="00A31CA7" w:rsidRDefault="00A31CA7" w:rsidP="00A31C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Быков</w:t>
      </w:r>
    </w:p>
    <w:sectPr w:rsidR="003C2632" w:rsidRPr="00A31CA7" w:rsidSect="00881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0776"/>
    <w:multiLevelType w:val="multilevel"/>
    <w:tmpl w:val="C26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2F"/>
    <w:rsid w:val="00086EDF"/>
    <w:rsid w:val="00126AEF"/>
    <w:rsid w:val="003C2632"/>
    <w:rsid w:val="00717FAC"/>
    <w:rsid w:val="0088145D"/>
    <w:rsid w:val="009D51F9"/>
    <w:rsid w:val="00A31CA7"/>
    <w:rsid w:val="00C13B2F"/>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2411"/>
  <w15:docId w15:val="{D7A008E9-F4EB-4F54-A8EC-38D48AF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5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B2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Balloon Text"/>
    <w:basedOn w:val="a"/>
    <w:link w:val="a5"/>
    <w:uiPriority w:val="99"/>
    <w:semiHidden/>
    <w:unhideWhenUsed/>
    <w:rsid w:val="00FF51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4757">
      <w:bodyDiv w:val="1"/>
      <w:marLeft w:val="0"/>
      <w:marRight w:val="0"/>
      <w:marTop w:val="0"/>
      <w:marBottom w:val="0"/>
      <w:divBdr>
        <w:top w:val="none" w:sz="0" w:space="0" w:color="auto"/>
        <w:left w:val="none" w:sz="0" w:space="0" w:color="auto"/>
        <w:bottom w:val="none" w:sz="0" w:space="0" w:color="auto"/>
        <w:right w:val="none" w:sz="0" w:space="0" w:color="auto"/>
      </w:divBdr>
    </w:div>
    <w:div w:id="525826274">
      <w:bodyDiv w:val="1"/>
      <w:marLeft w:val="0"/>
      <w:marRight w:val="0"/>
      <w:marTop w:val="0"/>
      <w:marBottom w:val="0"/>
      <w:divBdr>
        <w:top w:val="none" w:sz="0" w:space="0" w:color="auto"/>
        <w:left w:val="none" w:sz="0" w:space="0" w:color="auto"/>
        <w:bottom w:val="none" w:sz="0" w:space="0" w:color="auto"/>
        <w:right w:val="none" w:sz="0" w:space="0" w:color="auto"/>
      </w:divBdr>
    </w:div>
    <w:div w:id="15624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Аруся Тадевосян</dc:creator>
  <cp:keywords/>
  <dc:description/>
  <cp:lastModifiedBy>Хунхинов Владимир Александрович</cp:lastModifiedBy>
  <cp:revision>2</cp:revision>
  <cp:lastPrinted>2023-09-21T03:27:00Z</cp:lastPrinted>
  <dcterms:created xsi:type="dcterms:W3CDTF">2023-09-21T03:27:00Z</dcterms:created>
  <dcterms:modified xsi:type="dcterms:W3CDTF">2023-09-21T03:27:00Z</dcterms:modified>
</cp:coreProperties>
</file>