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F0" w:rsidRPr="001E42F0" w:rsidRDefault="001E42F0" w:rsidP="001E42F0">
      <w:pPr>
        <w:tabs>
          <w:tab w:val="left" w:pos="4480"/>
        </w:tabs>
        <w:jc w:val="center"/>
      </w:pPr>
      <w:r w:rsidRPr="001E42F0">
        <w:t xml:space="preserve">    </w:t>
      </w:r>
    </w:p>
    <w:p w:rsidR="008B1A10" w:rsidRDefault="008B1A10" w:rsidP="008B1A1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</w:t>
      </w:r>
      <w:r w:rsidR="00707B46">
        <w:rPr>
          <w:sz w:val="28"/>
          <w:szCs w:val="28"/>
        </w:rPr>
        <w:t xml:space="preserve">Ключевское </w:t>
      </w:r>
      <w:r>
        <w:rPr>
          <w:sz w:val="28"/>
          <w:szCs w:val="28"/>
        </w:rPr>
        <w:t>»</w:t>
      </w:r>
    </w:p>
    <w:p w:rsidR="008B1A10" w:rsidRPr="002103A0" w:rsidRDefault="008B1A10" w:rsidP="008B1A10">
      <w:pPr>
        <w:pStyle w:val="1"/>
        <w:rPr>
          <w:szCs w:val="28"/>
        </w:rPr>
      </w:pPr>
    </w:p>
    <w:p w:rsidR="0044192B" w:rsidRPr="00531A4C" w:rsidRDefault="0044192B" w:rsidP="0044192B">
      <w:pPr>
        <w:pStyle w:val="1"/>
        <w:spacing w:line="0" w:lineRule="atLeast"/>
        <w:rPr>
          <w:szCs w:val="28"/>
        </w:rPr>
      </w:pPr>
    </w:p>
    <w:p w:rsidR="0044192B" w:rsidRPr="00531A4C" w:rsidRDefault="0044192B" w:rsidP="0044192B">
      <w:pPr>
        <w:pStyle w:val="1"/>
        <w:spacing w:line="0" w:lineRule="atLeast"/>
        <w:rPr>
          <w:szCs w:val="28"/>
        </w:rPr>
      </w:pPr>
    </w:p>
    <w:p w:rsidR="0044192B" w:rsidRPr="00531A4C" w:rsidRDefault="0044192B" w:rsidP="0044192B">
      <w:pPr>
        <w:pStyle w:val="1"/>
        <w:spacing w:line="0" w:lineRule="atLeast"/>
        <w:jc w:val="center"/>
        <w:rPr>
          <w:szCs w:val="28"/>
        </w:rPr>
      </w:pPr>
      <w:r w:rsidRPr="00531A4C">
        <w:rPr>
          <w:szCs w:val="28"/>
        </w:rPr>
        <w:t>ПОСТАНОВЛЕНИЕ</w:t>
      </w:r>
    </w:p>
    <w:p w:rsidR="0044192B" w:rsidRPr="00531A4C" w:rsidRDefault="0044192B" w:rsidP="0044192B">
      <w:pPr>
        <w:spacing w:line="0" w:lineRule="atLeast"/>
        <w:rPr>
          <w:b/>
          <w:sz w:val="28"/>
          <w:szCs w:val="28"/>
        </w:rPr>
      </w:pPr>
    </w:p>
    <w:p w:rsidR="0044192B" w:rsidRPr="00531A4C" w:rsidRDefault="0044192B" w:rsidP="0044192B">
      <w:pPr>
        <w:spacing w:line="0" w:lineRule="atLeast"/>
        <w:rPr>
          <w:sz w:val="28"/>
          <w:szCs w:val="28"/>
        </w:rPr>
      </w:pPr>
    </w:p>
    <w:p w:rsidR="0044192B" w:rsidRDefault="0044192B" w:rsidP="0044192B">
      <w:pPr>
        <w:spacing w:line="0" w:lineRule="atLeast"/>
        <w:jc w:val="both"/>
        <w:rPr>
          <w:sz w:val="28"/>
          <w:szCs w:val="28"/>
        </w:rPr>
      </w:pPr>
      <w:r w:rsidRPr="00531A4C">
        <w:rPr>
          <w:sz w:val="28"/>
          <w:szCs w:val="28"/>
        </w:rPr>
        <w:t>«</w:t>
      </w:r>
      <w:r w:rsidR="00707B46">
        <w:rPr>
          <w:sz w:val="28"/>
          <w:szCs w:val="28"/>
        </w:rPr>
        <w:t>21</w:t>
      </w:r>
      <w:r w:rsidRPr="00531A4C">
        <w:rPr>
          <w:sz w:val="28"/>
          <w:szCs w:val="28"/>
        </w:rPr>
        <w:t xml:space="preserve">»  </w:t>
      </w:r>
      <w:r w:rsidR="008B1A10">
        <w:rPr>
          <w:sz w:val="28"/>
          <w:szCs w:val="28"/>
        </w:rPr>
        <w:t>августа</w:t>
      </w:r>
      <w:r w:rsidRPr="00531A4C">
        <w:rPr>
          <w:sz w:val="28"/>
          <w:szCs w:val="28"/>
        </w:rPr>
        <w:t xml:space="preserve"> 2020  года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707B46">
        <w:rPr>
          <w:sz w:val="28"/>
          <w:szCs w:val="28"/>
        </w:rPr>
        <w:t>95</w:t>
      </w:r>
    </w:p>
    <w:p w:rsidR="00707B46" w:rsidRPr="00531A4C" w:rsidRDefault="00707B46" w:rsidP="00707B46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лючевский</w:t>
      </w:r>
    </w:p>
    <w:p w:rsidR="00D86A6B" w:rsidRDefault="00D86A6B" w:rsidP="001E42F0">
      <w:pPr>
        <w:rPr>
          <w:szCs w:val="28"/>
        </w:rPr>
      </w:pPr>
    </w:p>
    <w:p w:rsidR="008B1A10" w:rsidRPr="00A2758F" w:rsidRDefault="008B1A10" w:rsidP="001E42F0">
      <w:pPr>
        <w:rPr>
          <w:szCs w:val="28"/>
        </w:rPr>
      </w:pPr>
    </w:p>
    <w:tbl>
      <w:tblPr>
        <w:tblW w:w="981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15"/>
      </w:tblGrid>
      <w:tr w:rsidR="001E42F0" w:rsidTr="0044192B">
        <w:trPr>
          <w:trHeight w:val="947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:rsidR="001E42F0" w:rsidRPr="0044192B" w:rsidRDefault="001E42F0" w:rsidP="00707B46">
            <w:pPr>
              <w:ind w:left="126"/>
              <w:jc w:val="center"/>
              <w:rPr>
                <w:b/>
                <w:sz w:val="28"/>
              </w:rPr>
            </w:pPr>
            <w:r w:rsidRPr="0044192B">
              <w:rPr>
                <w:b/>
                <w:sz w:val="28"/>
              </w:rPr>
              <w:t xml:space="preserve">Об утверждении Порядка предоставления муниципальных гарантий </w:t>
            </w:r>
            <w:r w:rsidR="008B1A10">
              <w:rPr>
                <w:b/>
                <w:sz w:val="28"/>
              </w:rPr>
              <w:t>городским</w:t>
            </w:r>
            <w:r w:rsidRPr="0044192B">
              <w:rPr>
                <w:b/>
                <w:sz w:val="28"/>
              </w:rPr>
              <w:t xml:space="preserve"> поселением </w:t>
            </w:r>
            <w:r w:rsidR="0044192B" w:rsidRPr="0044192B">
              <w:rPr>
                <w:b/>
                <w:sz w:val="28"/>
              </w:rPr>
              <w:t>«</w:t>
            </w:r>
            <w:r w:rsidR="00707B46">
              <w:rPr>
                <w:b/>
                <w:sz w:val="28"/>
              </w:rPr>
              <w:t>Ключевское»</w:t>
            </w:r>
          </w:p>
        </w:tc>
      </w:tr>
    </w:tbl>
    <w:p w:rsidR="001E42F0" w:rsidRDefault="001E42F0" w:rsidP="001E42F0">
      <w:pPr>
        <w:rPr>
          <w:b/>
          <w:sz w:val="28"/>
        </w:rPr>
      </w:pPr>
    </w:p>
    <w:p w:rsidR="00196F1D" w:rsidRPr="00A706F1" w:rsidRDefault="00196F1D" w:rsidP="00D86A6B">
      <w:pPr>
        <w:jc w:val="center"/>
        <w:rPr>
          <w:b/>
          <w:color w:val="FF9900"/>
          <w:sz w:val="26"/>
          <w:szCs w:val="26"/>
        </w:rPr>
      </w:pPr>
      <w:r w:rsidRPr="00A706F1">
        <w:rPr>
          <w:b/>
          <w:sz w:val="28"/>
        </w:rPr>
        <w:t xml:space="preserve">                             </w:t>
      </w:r>
    </w:p>
    <w:p w:rsidR="00196F1D" w:rsidRDefault="00196F1D" w:rsidP="00196F1D">
      <w:pPr>
        <w:rPr>
          <w:sz w:val="28"/>
        </w:rPr>
      </w:pPr>
    </w:p>
    <w:p w:rsidR="0044192B" w:rsidRDefault="001E42F0" w:rsidP="00707B46">
      <w:pPr>
        <w:pStyle w:val="22"/>
        <w:shd w:val="clear" w:color="auto" w:fill="auto"/>
        <w:tabs>
          <w:tab w:val="left" w:pos="9120"/>
        </w:tabs>
        <w:spacing w:before="0"/>
        <w:rPr>
          <w:b/>
          <w:bCs/>
          <w:color w:val="000000"/>
        </w:rPr>
      </w:pPr>
      <w:r>
        <w:t xml:space="preserve">     </w:t>
      </w:r>
      <w:r w:rsidR="00196F1D">
        <w:t>В соответствии со статьей 11</w:t>
      </w:r>
      <w:r w:rsidR="00BC7C23">
        <w:t>7</w:t>
      </w:r>
      <w:r w:rsidR="00196F1D">
        <w:t xml:space="preserve"> Бюджетного кодекса Российской Федерации, </w:t>
      </w:r>
      <w:r w:rsidR="0044192B" w:rsidRPr="00531A4C">
        <w:t xml:space="preserve">руководствуясь статьей 29 Устава </w:t>
      </w:r>
      <w:r w:rsidR="008B1A10">
        <w:t xml:space="preserve">городского </w:t>
      </w:r>
      <w:r w:rsidR="0044192B" w:rsidRPr="00531A4C">
        <w:t xml:space="preserve"> поселения «</w:t>
      </w:r>
      <w:r w:rsidR="00707B46">
        <w:t>Ключевское</w:t>
      </w:r>
      <w:r w:rsidR="0044192B" w:rsidRPr="00531A4C">
        <w:t xml:space="preserve">», администрация </w:t>
      </w:r>
      <w:r w:rsidR="008B1A10">
        <w:t>городского  поселения «</w:t>
      </w:r>
      <w:r w:rsidR="00707B46">
        <w:t>Ключевское</w:t>
      </w:r>
      <w:r w:rsidR="008B1A10">
        <w:t>»</w:t>
      </w:r>
      <w:r w:rsidR="00707B46">
        <w:t xml:space="preserve"> </w:t>
      </w:r>
      <w:r w:rsidR="0044192B" w:rsidRPr="00531A4C">
        <w:rPr>
          <w:b/>
          <w:bCs/>
          <w:color w:val="000000"/>
        </w:rPr>
        <w:t>ПОСТАНОВЛЯЕТ:</w:t>
      </w:r>
    </w:p>
    <w:p w:rsidR="00196F1D" w:rsidRPr="00A706F1" w:rsidRDefault="00196F1D" w:rsidP="0044192B">
      <w:pPr>
        <w:pStyle w:val="30"/>
        <w:spacing w:after="0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196F1D" w:rsidRDefault="001E42F0" w:rsidP="001E42F0">
      <w:pPr>
        <w:pStyle w:val="30"/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196F1D">
        <w:rPr>
          <w:rFonts w:ascii="Times New Roman" w:hAnsi="Times New Roman" w:cs="Times New Roman"/>
          <w:sz w:val="28"/>
        </w:rPr>
        <w:t xml:space="preserve">1.Утвердить Порядок предоставления муниципальных гарантий </w:t>
      </w:r>
      <w:r w:rsidR="008B1A10">
        <w:rPr>
          <w:rFonts w:ascii="Times New Roman" w:hAnsi="Times New Roman" w:cs="Times New Roman"/>
          <w:sz w:val="28"/>
          <w:szCs w:val="28"/>
        </w:rPr>
        <w:t>городского  поселения «</w:t>
      </w:r>
      <w:r w:rsidR="00707B46">
        <w:rPr>
          <w:rFonts w:ascii="Times New Roman" w:hAnsi="Times New Roman" w:cs="Times New Roman"/>
          <w:sz w:val="28"/>
          <w:szCs w:val="28"/>
        </w:rPr>
        <w:t>Ключевское</w:t>
      </w:r>
      <w:r w:rsidR="008B1A10">
        <w:rPr>
          <w:rFonts w:ascii="Times New Roman" w:hAnsi="Times New Roman" w:cs="Times New Roman"/>
          <w:sz w:val="28"/>
          <w:szCs w:val="28"/>
        </w:rPr>
        <w:t>»</w:t>
      </w:r>
      <w:r w:rsidR="0044192B">
        <w:rPr>
          <w:sz w:val="28"/>
          <w:szCs w:val="28"/>
        </w:rPr>
        <w:t xml:space="preserve"> </w:t>
      </w:r>
      <w:r w:rsidR="00196F1D">
        <w:rPr>
          <w:rFonts w:ascii="Times New Roman" w:hAnsi="Times New Roman" w:cs="Times New Roman"/>
          <w:sz w:val="28"/>
        </w:rPr>
        <w:t>(прилагается).</w:t>
      </w:r>
    </w:p>
    <w:p w:rsidR="001E42F0" w:rsidRDefault="001E42F0" w:rsidP="001E42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42F0">
        <w:rPr>
          <w:sz w:val="28"/>
          <w:szCs w:val="28"/>
        </w:rPr>
        <w:t>2. Настоящее Постановление вступает в силу со дня подписания и распространяет свое действия на правоотношения, возникшие с 01.01.2020 года.</w:t>
      </w:r>
    </w:p>
    <w:p w:rsidR="00707B46" w:rsidRPr="00707B46" w:rsidRDefault="001E42F0" w:rsidP="00707B46">
      <w:r>
        <w:rPr>
          <w:sz w:val="28"/>
          <w:szCs w:val="28"/>
        </w:rPr>
        <w:t xml:space="preserve">     </w:t>
      </w:r>
      <w:r w:rsidR="0044192B">
        <w:rPr>
          <w:spacing w:val="1"/>
          <w:sz w:val="28"/>
          <w:szCs w:val="28"/>
        </w:rPr>
        <w:t>3</w:t>
      </w:r>
      <w:r w:rsidR="0044192B" w:rsidRPr="00531A4C">
        <w:rPr>
          <w:spacing w:val="1"/>
          <w:sz w:val="28"/>
          <w:szCs w:val="28"/>
        </w:rPr>
        <w:t>.</w:t>
      </w:r>
      <w:r w:rsidR="0044192B">
        <w:rPr>
          <w:sz w:val="28"/>
          <w:szCs w:val="28"/>
        </w:rPr>
        <w:t xml:space="preserve">  </w:t>
      </w:r>
      <w:r w:rsidR="0044192B" w:rsidRPr="00D628C7">
        <w:rPr>
          <w:sz w:val="28"/>
          <w:szCs w:val="28"/>
        </w:rPr>
        <w:t xml:space="preserve"> </w:t>
      </w:r>
      <w:r w:rsidR="0044192B" w:rsidRPr="008266C2">
        <w:rPr>
          <w:color w:val="000000"/>
          <w:sz w:val="28"/>
          <w:szCs w:val="28"/>
        </w:rPr>
        <w:t xml:space="preserve">Настоящее постановление обнародовать в установленном Уставом порядке на информационных стендах администрации </w:t>
      </w:r>
      <w:r w:rsidR="008B1A10">
        <w:rPr>
          <w:color w:val="000000"/>
          <w:sz w:val="28"/>
          <w:szCs w:val="28"/>
        </w:rPr>
        <w:t>городского  поселения «</w:t>
      </w:r>
      <w:r w:rsidR="00707B46">
        <w:rPr>
          <w:color w:val="000000"/>
          <w:sz w:val="28"/>
          <w:szCs w:val="28"/>
        </w:rPr>
        <w:t>Ключевское</w:t>
      </w:r>
      <w:r w:rsidR="008B1A10">
        <w:rPr>
          <w:color w:val="000000"/>
          <w:sz w:val="28"/>
          <w:szCs w:val="28"/>
        </w:rPr>
        <w:t>»</w:t>
      </w:r>
      <w:r w:rsidR="0044192B" w:rsidRPr="008266C2">
        <w:rPr>
          <w:color w:val="000000"/>
          <w:sz w:val="28"/>
          <w:szCs w:val="28"/>
        </w:rPr>
        <w:t xml:space="preserve"> и </w:t>
      </w:r>
      <w:r w:rsidR="008B1A10" w:rsidRPr="008266C2">
        <w:rPr>
          <w:color w:val="000000"/>
          <w:sz w:val="28"/>
          <w:szCs w:val="28"/>
        </w:rPr>
        <w:t>в информационно - телекоммуникационной сети Интернет</w:t>
      </w:r>
      <w:r w:rsidR="008B1A10">
        <w:rPr>
          <w:color w:val="000000"/>
          <w:sz w:val="28"/>
          <w:szCs w:val="28"/>
        </w:rPr>
        <w:t>,</w:t>
      </w:r>
      <w:r w:rsidR="008B1A10" w:rsidRPr="008266C2">
        <w:rPr>
          <w:color w:val="000000"/>
          <w:sz w:val="28"/>
          <w:szCs w:val="28"/>
        </w:rPr>
        <w:t xml:space="preserve"> </w:t>
      </w:r>
      <w:r w:rsidR="008B1A10">
        <w:rPr>
          <w:color w:val="000000"/>
          <w:sz w:val="28"/>
          <w:szCs w:val="28"/>
        </w:rPr>
        <w:t>размещенном по адресу</w:t>
      </w:r>
      <w:r w:rsidR="008B1A10" w:rsidRPr="00707B46">
        <w:rPr>
          <w:sz w:val="28"/>
          <w:szCs w:val="28"/>
        </w:rPr>
        <w:t xml:space="preserve">: </w:t>
      </w:r>
      <w:hyperlink r:id="rId4" w:tgtFrame="_blank" w:history="1">
        <w:r w:rsidR="00707B46" w:rsidRPr="00707B46">
          <w:rPr>
            <w:rStyle w:val="a7"/>
            <w:color w:val="auto"/>
            <w:sz w:val="31"/>
            <w:szCs w:val="31"/>
            <w:shd w:val="clear" w:color="auto" w:fill="FFFFFF"/>
          </w:rPr>
          <w:t>http://ключевский.рф/</w:t>
        </w:r>
      </w:hyperlink>
    </w:p>
    <w:p w:rsidR="0044192B" w:rsidRPr="00531A4C" w:rsidRDefault="0044192B" w:rsidP="0044192B">
      <w:pPr>
        <w:pStyle w:val="a8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pacing w:val="1"/>
          <w:sz w:val="28"/>
          <w:szCs w:val="28"/>
          <w:shd w:val="clear" w:color="auto" w:fill="FFFFFF"/>
        </w:rPr>
        <w:t>    4</w:t>
      </w:r>
      <w:r w:rsidRPr="00531A4C">
        <w:rPr>
          <w:spacing w:val="1"/>
          <w:sz w:val="28"/>
          <w:szCs w:val="28"/>
          <w:shd w:val="clear" w:color="auto" w:fill="FFFFFF"/>
        </w:rPr>
        <w:t>. Настоящее Постановление вступает в силу с момента его подписания.</w:t>
      </w:r>
    </w:p>
    <w:p w:rsidR="0044192B" w:rsidRPr="00531A4C" w:rsidRDefault="0044192B" w:rsidP="0044192B">
      <w:pPr>
        <w:pStyle w:val="a8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531A4C">
        <w:rPr>
          <w:sz w:val="28"/>
          <w:szCs w:val="28"/>
        </w:rPr>
        <w:t> </w:t>
      </w:r>
    </w:p>
    <w:p w:rsidR="0044192B" w:rsidRPr="00531A4C" w:rsidRDefault="0044192B" w:rsidP="0044192B">
      <w:pPr>
        <w:pStyle w:val="a8"/>
        <w:spacing w:before="0" w:beforeAutospacing="0" w:after="0" w:afterAutospacing="0" w:line="0" w:lineRule="atLeast"/>
        <w:rPr>
          <w:sz w:val="28"/>
          <w:szCs w:val="28"/>
        </w:rPr>
      </w:pPr>
      <w:r w:rsidRPr="00531A4C">
        <w:rPr>
          <w:sz w:val="28"/>
          <w:szCs w:val="28"/>
        </w:rPr>
        <w:t> </w:t>
      </w:r>
    </w:p>
    <w:p w:rsidR="0044192B" w:rsidRPr="00531A4C" w:rsidRDefault="0044192B" w:rsidP="0044192B">
      <w:pPr>
        <w:pStyle w:val="a8"/>
        <w:spacing w:before="0" w:beforeAutospacing="0" w:after="0" w:afterAutospacing="0" w:line="0" w:lineRule="atLeast"/>
        <w:rPr>
          <w:sz w:val="28"/>
          <w:szCs w:val="28"/>
        </w:rPr>
      </w:pPr>
      <w:r w:rsidRPr="00531A4C">
        <w:rPr>
          <w:sz w:val="28"/>
          <w:szCs w:val="28"/>
        </w:rPr>
        <w:t> </w:t>
      </w:r>
    </w:p>
    <w:p w:rsidR="0044192B" w:rsidRDefault="0044192B" w:rsidP="0044192B">
      <w:pPr>
        <w:pStyle w:val="a8"/>
        <w:spacing w:before="0" w:beforeAutospacing="0" w:after="0" w:afterAutospacing="0" w:line="0" w:lineRule="atLeast"/>
        <w:rPr>
          <w:sz w:val="28"/>
          <w:szCs w:val="28"/>
        </w:rPr>
      </w:pPr>
      <w:r w:rsidRPr="00531A4C">
        <w:rPr>
          <w:sz w:val="28"/>
          <w:szCs w:val="28"/>
        </w:rPr>
        <w:t> </w:t>
      </w:r>
    </w:p>
    <w:p w:rsidR="0044192B" w:rsidRPr="000E03AB" w:rsidRDefault="008B1A10" w:rsidP="0044192B">
      <w:pPr>
        <w:pStyle w:val="a8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4192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192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 поселения «</w:t>
      </w:r>
      <w:r w:rsidR="00707B46">
        <w:rPr>
          <w:sz w:val="28"/>
          <w:szCs w:val="28"/>
        </w:rPr>
        <w:t>Ключевское</w:t>
      </w:r>
      <w:r>
        <w:rPr>
          <w:sz w:val="28"/>
          <w:szCs w:val="28"/>
        </w:rPr>
        <w:t>»</w:t>
      </w:r>
      <w:r w:rsidR="004419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44192B">
        <w:rPr>
          <w:sz w:val="28"/>
          <w:szCs w:val="28"/>
        </w:rPr>
        <w:t xml:space="preserve">      </w:t>
      </w:r>
      <w:r w:rsidR="00707B46">
        <w:rPr>
          <w:sz w:val="28"/>
          <w:szCs w:val="28"/>
        </w:rPr>
        <w:t>С.В.Казанов</w:t>
      </w:r>
    </w:p>
    <w:p w:rsidR="00285E6D" w:rsidRDefault="00196F1D" w:rsidP="0044192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 </w:t>
      </w:r>
    </w:p>
    <w:p w:rsidR="001E42F0" w:rsidRPr="001E42F0" w:rsidRDefault="001E42F0" w:rsidP="001E42F0">
      <w:pPr>
        <w:pStyle w:val="30"/>
        <w:spacing w:after="0"/>
        <w:jc w:val="both"/>
        <w:rPr>
          <w:rFonts w:ascii="Times New Roman" w:hAnsi="Times New Roman" w:cs="Times New Roman"/>
          <w:sz w:val="28"/>
        </w:rPr>
      </w:pPr>
    </w:p>
    <w:p w:rsidR="0044192B" w:rsidRDefault="0044192B" w:rsidP="001E42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zh-CN"/>
        </w:rPr>
      </w:pPr>
    </w:p>
    <w:p w:rsidR="0044192B" w:rsidRDefault="0044192B" w:rsidP="001E42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zh-CN"/>
        </w:rPr>
      </w:pPr>
    </w:p>
    <w:p w:rsidR="0044192B" w:rsidRDefault="0044192B" w:rsidP="001E42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zh-CN"/>
        </w:rPr>
      </w:pPr>
    </w:p>
    <w:p w:rsidR="0044192B" w:rsidRDefault="0044192B" w:rsidP="001E42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zh-CN"/>
        </w:rPr>
      </w:pPr>
    </w:p>
    <w:p w:rsidR="0044192B" w:rsidRDefault="0044192B" w:rsidP="001E42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zh-CN"/>
        </w:rPr>
      </w:pPr>
    </w:p>
    <w:p w:rsidR="008B1A10" w:rsidRDefault="008B1A10" w:rsidP="001E42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zh-CN"/>
        </w:rPr>
      </w:pPr>
    </w:p>
    <w:p w:rsidR="001E42F0" w:rsidRPr="001E42F0" w:rsidRDefault="001E42F0" w:rsidP="001E42F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zh-CN"/>
        </w:rPr>
      </w:pPr>
      <w:r w:rsidRPr="001E42F0">
        <w:rPr>
          <w:sz w:val="28"/>
          <w:szCs w:val="28"/>
          <w:lang w:eastAsia="zh-CN"/>
        </w:rPr>
        <w:t>УТВЕРЖДЕН</w:t>
      </w:r>
    </w:p>
    <w:p w:rsidR="001E42F0" w:rsidRPr="0044192B" w:rsidRDefault="001E42F0" w:rsidP="001E42F0">
      <w:pPr>
        <w:widowControl w:val="0"/>
        <w:autoSpaceDE w:val="0"/>
        <w:autoSpaceDN w:val="0"/>
        <w:adjustRightInd w:val="0"/>
        <w:jc w:val="right"/>
        <w:rPr>
          <w:lang w:eastAsia="zh-CN"/>
        </w:rPr>
      </w:pPr>
      <w:r w:rsidRPr="0044192B">
        <w:rPr>
          <w:lang w:eastAsia="zh-CN"/>
        </w:rPr>
        <w:t>Постановлением Администрации</w:t>
      </w:r>
    </w:p>
    <w:p w:rsidR="0044192B" w:rsidRPr="0044192B" w:rsidRDefault="008B1A10" w:rsidP="001E42F0">
      <w:pPr>
        <w:widowControl w:val="0"/>
        <w:autoSpaceDE w:val="0"/>
        <w:autoSpaceDN w:val="0"/>
        <w:adjustRightInd w:val="0"/>
        <w:jc w:val="right"/>
      </w:pPr>
      <w:r>
        <w:t>городского  поселения «</w:t>
      </w:r>
      <w:r w:rsidR="00707B46">
        <w:t>Ключевское</w:t>
      </w:r>
      <w:r>
        <w:t>»</w:t>
      </w:r>
      <w:r w:rsidR="0044192B" w:rsidRPr="0044192B">
        <w:t xml:space="preserve"> </w:t>
      </w:r>
    </w:p>
    <w:p w:rsidR="001E42F0" w:rsidRPr="0044192B" w:rsidRDefault="0044192B" w:rsidP="001E42F0">
      <w:pPr>
        <w:widowControl w:val="0"/>
        <w:autoSpaceDE w:val="0"/>
        <w:autoSpaceDN w:val="0"/>
        <w:adjustRightInd w:val="0"/>
        <w:jc w:val="right"/>
        <w:rPr>
          <w:lang w:eastAsia="zh-CN"/>
        </w:rPr>
      </w:pPr>
      <w:r w:rsidRPr="0044192B">
        <w:rPr>
          <w:lang w:eastAsia="zh-CN"/>
        </w:rPr>
        <w:t xml:space="preserve">от </w:t>
      </w:r>
      <w:r w:rsidR="00707B46">
        <w:rPr>
          <w:lang w:eastAsia="zh-CN"/>
        </w:rPr>
        <w:t>21</w:t>
      </w:r>
      <w:r w:rsidR="00555269" w:rsidRPr="0044192B">
        <w:rPr>
          <w:lang w:eastAsia="zh-CN"/>
        </w:rPr>
        <w:t>.0</w:t>
      </w:r>
      <w:r w:rsidR="008B1A10">
        <w:rPr>
          <w:lang w:eastAsia="zh-CN"/>
        </w:rPr>
        <w:t>8</w:t>
      </w:r>
      <w:r w:rsidR="00555269" w:rsidRPr="0044192B">
        <w:rPr>
          <w:lang w:eastAsia="zh-CN"/>
        </w:rPr>
        <w:t xml:space="preserve">.2020 года № </w:t>
      </w:r>
      <w:r w:rsidR="00707B46">
        <w:rPr>
          <w:lang w:eastAsia="zh-CN"/>
        </w:rPr>
        <w:t>95</w:t>
      </w:r>
    </w:p>
    <w:p w:rsidR="001E42F0" w:rsidRPr="001E42F0" w:rsidRDefault="001E42F0" w:rsidP="001E42F0">
      <w:pPr>
        <w:widowControl w:val="0"/>
        <w:autoSpaceDE w:val="0"/>
        <w:autoSpaceDN w:val="0"/>
        <w:adjustRightInd w:val="0"/>
        <w:jc w:val="right"/>
        <w:rPr>
          <w:szCs w:val="28"/>
          <w:lang w:eastAsia="zh-CN"/>
        </w:rPr>
      </w:pPr>
    </w:p>
    <w:p w:rsidR="00285E6D" w:rsidRPr="00196F1D" w:rsidRDefault="00285E6D" w:rsidP="00285E6D">
      <w:pPr>
        <w:ind w:left="5040"/>
      </w:pPr>
    </w:p>
    <w:p w:rsidR="00285E6D" w:rsidRPr="00196F1D" w:rsidRDefault="00285E6D" w:rsidP="00285E6D"/>
    <w:p w:rsidR="00285E6D" w:rsidRPr="0044192B" w:rsidRDefault="00285E6D" w:rsidP="00285E6D">
      <w:pPr>
        <w:rPr>
          <w:sz w:val="28"/>
          <w:szCs w:val="28"/>
        </w:rPr>
      </w:pPr>
    </w:p>
    <w:p w:rsidR="00285E6D" w:rsidRPr="00707B46" w:rsidRDefault="00285E6D" w:rsidP="00285E6D">
      <w:pPr>
        <w:jc w:val="center"/>
        <w:rPr>
          <w:b/>
        </w:rPr>
      </w:pPr>
      <w:r w:rsidRPr="00707B46">
        <w:rPr>
          <w:b/>
        </w:rPr>
        <w:t xml:space="preserve">Порядок предоставления муниципальных гарантий </w:t>
      </w:r>
    </w:p>
    <w:p w:rsidR="00285E6D" w:rsidRPr="00707B46" w:rsidRDefault="008B1A10" w:rsidP="0044192B">
      <w:pPr>
        <w:jc w:val="center"/>
        <w:rPr>
          <w:b/>
        </w:rPr>
      </w:pPr>
      <w:r w:rsidRPr="00707B46">
        <w:rPr>
          <w:b/>
        </w:rPr>
        <w:t>городским</w:t>
      </w:r>
      <w:r w:rsidR="0044192B" w:rsidRPr="00707B46">
        <w:rPr>
          <w:b/>
        </w:rPr>
        <w:t xml:space="preserve"> поселением «</w:t>
      </w:r>
      <w:r w:rsidR="00707B46" w:rsidRPr="00707B46">
        <w:rPr>
          <w:b/>
        </w:rPr>
        <w:t>Ключевское</w:t>
      </w:r>
      <w:r w:rsidR="0044192B" w:rsidRPr="00707B46">
        <w:rPr>
          <w:b/>
        </w:rPr>
        <w:t>»</w:t>
      </w:r>
    </w:p>
    <w:p w:rsidR="0044192B" w:rsidRPr="00707B46" w:rsidRDefault="0044192B" w:rsidP="0044192B">
      <w:pPr>
        <w:jc w:val="center"/>
        <w:rPr>
          <w:b/>
        </w:rPr>
      </w:pPr>
    </w:p>
    <w:p w:rsidR="00285E6D" w:rsidRPr="00707B46" w:rsidRDefault="00285E6D" w:rsidP="00285E6D">
      <w:pPr>
        <w:ind w:firstLine="720"/>
        <w:jc w:val="both"/>
      </w:pPr>
      <w:r w:rsidRPr="00707B46">
        <w:t xml:space="preserve">1. Настоящий Порядок определяет условия и порядок предоставления </w:t>
      </w:r>
      <w:r w:rsidR="008B1A10" w:rsidRPr="00707B46">
        <w:t>городским</w:t>
      </w:r>
      <w:r w:rsidRPr="00707B46">
        <w:t xml:space="preserve"> поселением </w:t>
      </w:r>
      <w:r w:rsidR="0044192B" w:rsidRPr="00707B46">
        <w:t>«</w:t>
      </w:r>
      <w:r w:rsidR="00707B46" w:rsidRPr="00707B46">
        <w:t>Ключевское</w:t>
      </w:r>
      <w:r w:rsidR="0044192B" w:rsidRPr="00707B46">
        <w:t xml:space="preserve">» </w:t>
      </w:r>
      <w:r w:rsidRPr="00707B46">
        <w:t xml:space="preserve">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</w:t>
      </w:r>
      <w:proofErr w:type="gramStart"/>
      <w:r w:rsidRPr="00707B46">
        <w:t>контроля за</w:t>
      </w:r>
      <w:proofErr w:type="gramEnd"/>
      <w:r w:rsidRPr="00707B46">
        <w:t xml:space="preserve"> исполнением Принципалом своих обязательств перед Бенефициаром и перед Гарантом. </w:t>
      </w:r>
    </w:p>
    <w:p w:rsidR="00285E6D" w:rsidRPr="00707B46" w:rsidRDefault="00285E6D" w:rsidP="00285E6D">
      <w:pPr>
        <w:ind w:firstLine="720"/>
        <w:jc w:val="both"/>
      </w:pPr>
      <w:r w:rsidRPr="00707B46">
        <w:t>2. В соответствии с действующим бюджетным законодательством участниками данных правоотношений являются: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 -    Гарант – лицо, которое предоставляет гарантию (в данном случае – это муниципальное образование);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 -    Принципал – лицо, чьи обязательства перед бенефициаром обеспечиваются гарантией;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 -    Бенефициар – лицо, чьи права по отношению к принципалу обеспечиваются гарантией.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3. </w:t>
      </w:r>
      <w:proofErr w:type="gramStart"/>
      <w:r w:rsidRPr="00707B46">
        <w:t xml:space="preserve">Под муниципальной гарантией для целей настоящего Порядка понимается вид долгового обязательства, в силу которого Гарант обязан при наступлении предусмотренного в гарантии события 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 </w:t>
      </w:r>
      <w:r w:rsidR="008B1A10" w:rsidRPr="00707B46">
        <w:t xml:space="preserve">городского  поселения </w:t>
      </w:r>
      <w:r w:rsidR="00707B46" w:rsidRPr="00707B46">
        <w:t>«Ключевское</w:t>
      </w:r>
      <w:r w:rsidR="008B1A10" w:rsidRPr="00707B46">
        <w:t>»</w:t>
      </w:r>
      <w:r w:rsidR="0044192B" w:rsidRPr="00707B46">
        <w:t xml:space="preserve"> </w:t>
      </w:r>
      <w:r w:rsidR="001E42F0" w:rsidRPr="00707B46">
        <w:t xml:space="preserve"> </w:t>
      </w:r>
      <w:r w:rsidRPr="00707B46">
        <w:t>в соответстви</w:t>
      </w:r>
      <w:r w:rsidR="0044192B" w:rsidRPr="00707B46">
        <w:t>и с условиями даваемого Гарантом</w:t>
      </w:r>
      <w:r w:rsidRPr="00707B46">
        <w:t xml:space="preserve"> обязательства отвечать за Принципалом его обязательств перед Бенефициаром.</w:t>
      </w:r>
      <w:proofErr w:type="gramEnd"/>
    </w:p>
    <w:p w:rsidR="00285E6D" w:rsidRPr="00707B46" w:rsidRDefault="00285E6D" w:rsidP="00285E6D">
      <w:pPr>
        <w:ind w:firstLine="720"/>
        <w:jc w:val="both"/>
      </w:pPr>
      <w:r w:rsidRPr="00707B46">
        <w:t xml:space="preserve">4. Гарантом от имени </w:t>
      </w:r>
      <w:r w:rsidR="008B1A10" w:rsidRPr="00707B46">
        <w:t xml:space="preserve">городского  поселения </w:t>
      </w:r>
      <w:r w:rsidR="00707B46" w:rsidRPr="00707B46">
        <w:t>«Ключевское</w:t>
      </w:r>
      <w:r w:rsidR="008B1A10" w:rsidRPr="00707B46">
        <w:t>»</w:t>
      </w:r>
      <w:r w:rsidR="0044192B" w:rsidRPr="00707B46">
        <w:t xml:space="preserve"> </w:t>
      </w:r>
      <w:r w:rsidR="003413AC" w:rsidRPr="00707B46">
        <w:t xml:space="preserve"> </w:t>
      </w:r>
      <w:r w:rsidRPr="00707B46">
        <w:t>выступае</w:t>
      </w:r>
      <w:r w:rsidR="003413AC" w:rsidRPr="00707B46">
        <w:t>т А</w:t>
      </w:r>
      <w:r w:rsidR="00CA692C" w:rsidRPr="00707B46">
        <w:t xml:space="preserve">дминистрация </w:t>
      </w:r>
      <w:r w:rsidR="00EB3C5F" w:rsidRPr="00707B46">
        <w:t xml:space="preserve"> </w:t>
      </w:r>
      <w:r w:rsidR="008B1A10" w:rsidRPr="00707B46">
        <w:t xml:space="preserve">городского  поселения </w:t>
      </w:r>
      <w:r w:rsidR="00707B46" w:rsidRPr="00707B46">
        <w:t>«Ключевское</w:t>
      </w:r>
      <w:r w:rsidR="008B1A10" w:rsidRPr="00707B46">
        <w:t>»</w:t>
      </w:r>
      <w:r w:rsidRPr="00707B46">
        <w:t>.</w:t>
      </w:r>
    </w:p>
    <w:p w:rsidR="00285E6D" w:rsidRPr="00707B46" w:rsidRDefault="00285E6D" w:rsidP="00285E6D">
      <w:pPr>
        <w:ind w:firstLine="720"/>
        <w:jc w:val="both"/>
      </w:pPr>
      <w:r w:rsidRPr="00707B46">
        <w:t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объеме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285E6D" w:rsidRPr="00707B46" w:rsidRDefault="00285E6D" w:rsidP="00285E6D">
      <w:pPr>
        <w:ind w:firstLine="720"/>
        <w:jc w:val="both"/>
      </w:pPr>
      <w:r w:rsidRPr="00707B46"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285E6D" w:rsidRPr="00707B46" w:rsidRDefault="00285E6D" w:rsidP="00285E6D">
      <w:pPr>
        <w:ind w:firstLine="720"/>
        <w:jc w:val="both"/>
      </w:pPr>
      <w:r w:rsidRPr="00707B46"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 в случае неисполнения своих обязательств последним перед третьими лицами.</w:t>
      </w:r>
    </w:p>
    <w:p w:rsidR="00285E6D" w:rsidRPr="00707B46" w:rsidRDefault="00285E6D" w:rsidP="00285E6D">
      <w:pPr>
        <w:ind w:firstLine="720"/>
        <w:jc w:val="both"/>
      </w:pPr>
      <w:r w:rsidRPr="00707B46">
        <w:t>8. Срок муниципальной гарантии определяется сроком исполнения гарантийных обязательств.</w:t>
      </w:r>
    </w:p>
    <w:p w:rsidR="00285E6D" w:rsidRPr="00707B46" w:rsidRDefault="00285E6D" w:rsidP="00285E6D">
      <w:pPr>
        <w:ind w:firstLine="720"/>
        <w:jc w:val="both"/>
      </w:pPr>
      <w:r w:rsidRPr="00707B46">
        <w:t>9. Муниципальная гарантия может обеспечивать:</w:t>
      </w:r>
    </w:p>
    <w:p w:rsidR="00285E6D" w:rsidRPr="00707B46" w:rsidRDefault="00285E6D" w:rsidP="00285E6D">
      <w:pPr>
        <w:ind w:firstLine="720"/>
        <w:jc w:val="both"/>
      </w:pPr>
      <w:r w:rsidRPr="00707B46">
        <w:t>- надлежащее исполнение Принципалом его обязательства перед Бенефициаром (основного обязательства);</w:t>
      </w:r>
    </w:p>
    <w:p w:rsidR="00285E6D" w:rsidRPr="00707B46" w:rsidRDefault="00285E6D" w:rsidP="00285E6D">
      <w:pPr>
        <w:ind w:firstLine="720"/>
        <w:jc w:val="both"/>
      </w:pPr>
      <w:r w:rsidRPr="00707B46">
        <w:lastRenderedPageBreak/>
        <w:t>- возмещение ущерба, образовавшегося при наступлении гарантийного случая некоммерческого характера.</w:t>
      </w:r>
    </w:p>
    <w:p w:rsidR="00285E6D" w:rsidRPr="00707B46" w:rsidRDefault="00285E6D" w:rsidP="00285E6D">
      <w:pPr>
        <w:ind w:firstLine="720"/>
        <w:jc w:val="both"/>
      </w:pPr>
      <w:r w:rsidRPr="00707B46"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285E6D" w:rsidRPr="00707B46" w:rsidRDefault="00285E6D" w:rsidP="00285E6D">
      <w:pPr>
        <w:ind w:firstLine="720"/>
        <w:jc w:val="both"/>
      </w:pPr>
      <w:r w:rsidRPr="00707B46">
        <w:t>10. Условия муниципальной гарантии не могут быть изменены Гарантом без согласия Бенефициара.</w:t>
      </w:r>
    </w:p>
    <w:p w:rsidR="00285E6D" w:rsidRPr="00707B46" w:rsidRDefault="00285E6D" w:rsidP="00285E6D">
      <w:pPr>
        <w:ind w:firstLine="720"/>
        <w:jc w:val="both"/>
      </w:pPr>
      <w:r w:rsidRPr="00707B46"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285E6D" w:rsidRPr="00707B46" w:rsidRDefault="00285E6D" w:rsidP="00285E6D">
      <w:pPr>
        <w:ind w:firstLine="720"/>
        <w:jc w:val="both"/>
      </w:pPr>
      <w:r w:rsidRPr="00707B46">
        <w:t>12. Гарант имеет право отозвать муниципальную гарантию только по основаниям, указанным в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285E6D" w:rsidRPr="00707B46" w:rsidRDefault="00285E6D" w:rsidP="00285E6D">
      <w:pPr>
        <w:ind w:firstLine="720"/>
        <w:jc w:val="both"/>
      </w:pPr>
      <w:r w:rsidRPr="00707B46">
        <w:t>14. В муниципальной гарантии должны быть указаны:</w:t>
      </w:r>
    </w:p>
    <w:p w:rsidR="00285E6D" w:rsidRPr="00707B46" w:rsidRDefault="00285E6D" w:rsidP="00285E6D">
      <w:pPr>
        <w:ind w:firstLine="720"/>
        <w:jc w:val="both"/>
      </w:pPr>
      <w:r w:rsidRPr="00707B46">
        <w:t>- наименование Гаранта и наименование органа, выдавшего гарантию от имени Гаранта;</w:t>
      </w:r>
    </w:p>
    <w:p w:rsidR="00285E6D" w:rsidRPr="00707B46" w:rsidRDefault="00285E6D" w:rsidP="00285E6D">
      <w:pPr>
        <w:ind w:firstLine="720"/>
        <w:jc w:val="both"/>
      </w:pPr>
      <w:r w:rsidRPr="00707B46">
        <w:t>- обязательство, в обеспечение которого выдается гарантия;</w:t>
      </w:r>
    </w:p>
    <w:p w:rsidR="00285E6D" w:rsidRPr="00707B46" w:rsidRDefault="00285E6D" w:rsidP="00285E6D">
      <w:pPr>
        <w:ind w:firstLine="720"/>
        <w:jc w:val="both"/>
      </w:pPr>
      <w:r w:rsidRPr="00707B46">
        <w:t>- объем обязательств Гаранта по гарантии и предельная сумма гарантии;</w:t>
      </w:r>
    </w:p>
    <w:p w:rsidR="00285E6D" w:rsidRPr="00707B46" w:rsidRDefault="00285E6D" w:rsidP="00285E6D">
      <w:pPr>
        <w:ind w:firstLine="720"/>
        <w:jc w:val="both"/>
      </w:pPr>
      <w:r w:rsidRPr="00707B46">
        <w:t>- определение гарантийного случая;</w:t>
      </w:r>
    </w:p>
    <w:p w:rsidR="00285E6D" w:rsidRPr="00707B46" w:rsidRDefault="00285E6D" w:rsidP="00285E6D">
      <w:pPr>
        <w:ind w:firstLine="720"/>
        <w:jc w:val="both"/>
      </w:pPr>
      <w:r w:rsidRPr="00707B46">
        <w:t>- наименование Принципала;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- </w:t>
      </w:r>
      <w:proofErr w:type="spellStart"/>
      <w:r w:rsidRPr="00707B46">
        <w:t>безотзывность</w:t>
      </w:r>
      <w:proofErr w:type="spellEnd"/>
      <w:r w:rsidRPr="00707B46">
        <w:t xml:space="preserve"> гарантии или условия ее отзыва;</w:t>
      </w:r>
    </w:p>
    <w:p w:rsidR="00285E6D" w:rsidRPr="00707B46" w:rsidRDefault="00285E6D" w:rsidP="00285E6D">
      <w:pPr>
        <w:ind w:firstLine="720"/>
        <w:jc w:val="both"/>
      </w:pPr>
      <w:r w:rsidRPr="00707B46">
        <w:t>- основания для выдачи гарантии;</w:t>
      </w:r>
    </w:p>
    <w:p w:rsidR="00285E6D" w:rsidRPr="00707B46" w:rsidRDefault="00285E6D" w:rsidP="00285E6D">
      <w:pPr>
        <w:ind w:firstLine="720"/>
        <w:jc w:val="both"/>
      </w:pPr>
      <w:r w:rsidRPr="00707B46">
        <w:t>- вступление в силу (дата выдачи) гарантии;</w:t>
      </w:r>
    </w:p>
    <w:p w:rsidR="00285E6D" w:rsidRPr="00707B46" w:rsidRDefault="00285E6D" w:rsidP="00285E6D">
      <w:pPr>
        <w:ind w:firstLine="720"/>
        <w:jc w:val="both"/>
      </w:pPr>
      <w:r w:rsidRPr="00707B46">
        <w:t>- срок действия гарантии;</w:t>
      </w:r>
    </w:p>
    <w:p w:rsidR="00285E6D" w:rsidRPr="00707B46" w:rsidRDefault="00285E6D" w:rsidP="00285E6D">
      <w:pPr>
        <w:ind w:firstLine="720"/>
        <w:jc w:val="both"/>
      </w:pPr>
      <w:r w:rsidRPr="00707B46">
        <w:t>- порядок исполнения Гарантом обязательств по гарантии;</w:t>
      </w:r>
    </w:p>
    <w:p w:rsidR="00285E6D" w:rsidRPr="00707B46" w:rsidRDefault="00285E6D" w:rsidP="00285E6D">
      <w:pPr>
        <w:ind w:firstLine="720"/>
        <w:jc w:val="both"/>
      </w:pPr>
      <w:r w:rsidRPr="00707B46"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707B46">
        <w:t>ств Пр</w:t>
      </w:r>
      <w:proofErr w:type="gramEnd"/>
      <w:r w:rsidRPr="00707B46">
        <w:t>инципала, обеспеченных гарантией;</w:t>
      </w:r>
    </w:p>
    <w:p w:rsidR="00285E6D" w:rsidRPr="00707B46" w:rsidRDefault="00285E6D" w:rsidP="00285E6D">
      <w:pPr>
        <w:ind w:firstLine="720"/>
        <w:jc w:val="both"/>
      </w:pPr>
      <w:r w:rsidRPr="00707B46"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285E6D" w:rsidRPr="00707B46" w:rsidRDefault="00285E6D" w:rsidP="00285E6D">
      <w:pPr>
        <w:ind w:firstLine="720"/>
        <w:jc w:val="both"/>
      </w:pPr>
      <w:r w:rsidRPr="00707B46"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285E6D" w:rsidRPr="00707B46" w:rsidRDefault="00285E6D" w:rsidP="00285E6D">
      <w:pPr>
        <w:ind w:firstLine="720"/>
        <w:jc w:val="both"/>
      </w:pPr>
      <w:r w:rsidRPr="00707B46"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 </w:t>
      </w:r>
    </w:p>
    <w:p w:rsidR="00285E6D" w:rsidRPr="00707B46" w:rsidRDefault="00285E6D" w:rsidP="00285E6D">
      <w:pPr>
        <w:ind w:firstLine="720"/>
        <w:jc w:val="both"/>
      </w:pPr>
      <w:r w:rsidRPr="00707B46"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18. Требование Бенефициара признается </w:t>
      </w:r>
      <w:proofErr w:type="gramStart"/>
      <w:r w:rsidRPr="00707B46">
        <w:t>необоснованным</w:t>
      </w:r>
      <w:proofErr w:type="gramEnd"/>
      <w:r w:rsidRPr="00707B46">
        <w:t xml:space="preserve"> и Гарант отказывает бенефициару в удовлетворении его требования в следующих случаях:</w:t>
      </w:r>
    </w:p>
    <w:p w:rsidR="00285E6D" w:rsidRPr="00707B46" w:rsidRDefault="00285E6D" w:rsidP="00285E6D">
      <w:pPr>
        <w:ind w:firstLine="720"/>
        <w:jc w:val="both"/>
      </w:pPr>
      <w:r w:rsidRPr="00707B46">
        <w:t>- требование предъявлено Гаранту по окончании определенного в гарантии срока;</w:t>
      </w:r>
    </w:p>
    <w:p w:rsidR="00285E6D" w:rsidRPr="00707B46" w:rsidRDefault="00285E6D" w:rsidP="00285E6D">
      <w:pPr>
        <w:ind w:firstLine="720"/>
        <w:jc w:val="both"/>
      </w:pPr>
      <w:r w:rsidRPr="00707B46">
        <w:t>- требование или приложенные к нему документы не соответствуют условиям гарантии;</w:t>
      </w:r>
    </w:p>
    <w:p w:rsidR="00285E6D" w:rsidRPr="00707B46" w:rsidRDefault="00285E6D" w:rsidP="00285E6D">
      <w:pPr>
        <w:ind w:firstLine="720"/>
        <w:jc w:val="both"/>
      </w:pPr>
      <w:r w:rsidRPr="00707B46">
        <w:lastRenderedPageBreak/>
        <w:t>- Бенефициар отказался принять надлежащее исполнение обязатель</w:t>
      </w:r>
      <w:proofErr w:type="gramStart"/>
      <w:r w:rsidRPr="00707B46">
        <w:t>ств Пр</w:t>
      </w:r>
      <w:proofErr w:type="gramEnd"/>
      <w:r w:rsidRPr="00707B46">
        <w:t>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285E6D" w:rsidRPr="00707B46" w:rsidRDefault="00285E6D" w:rsidP="00285E6D">
      <w:pPr>
        <w:ind w:firstLine="720"/>
        <w:jc w:val="both"/>
      </w:pPr>
      <w:r w:rsidRPr="00707B46">
        <w:t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случае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707B46">
        <w:t>ств Пр</w:t>
      </w:r>
      <w:proofErr w:type="gramEnd"/>
      <w:r w:rsidRPr="00707B46">
        <w:t>инципала, обеспеченных гарантией, но не более суммы, на которую выдана гарантия.</w:t>
      </w:r>
    </w:p>
    <w:p w:rsidR="00285E6D" w:rsidRPr="00707B46" w:rsidRDefault="00285E6D" w:rsidP="00285E6D">
      <w:pPr>
        <w:ind w:firstLine="720"/>
        <w:jc w:val="both"/>
      </w:pPr>
      <w:r w:rsidRPr="00707B46">
        <w:t>20. Обязательство Гаранта перед Бенефициаром по муниципальной гарантии прекращается:</w:t>
      </w:r>
    </w:p>
    <w:p w:rsidR="00285E6D" w:rsidRPr="00707B46" w:rsidRDefault="00285E6D" w:rsidP="00285E6D">
      <w:pPr>
        <w:ind w:firstLine="720"/>
        <w:jc w:val="both"/>
      </w:pPr>
      <w:r w:rsidRPr="00707B46">
        <w:t>- уплатой Гарантом Бенефициару суммы, определенной гарантией;</w:t>
      </w:r>
    </w:p>
    <w:p w:rsidR="00285E6D" w:rsidRPr="00707B46" w:rsidRDefault="00285E6D" w:rsidP="00285E6D">
      <w:pPr>
        <w:ind w:firstLine="720"/>
        <w:jc w:val="both"/>
      </w:pPr>
      <w:r w:rsidRPr="00707B46">
        <w:t>- истечением определенного в гарантии срока, на который она выдана;</w:t>
      </w:r>
    </w:p>
    <w:p w:rsidR="00285E6D" w:rsidRPr="00707B46" w:rsidRDefault="00285E6D" w:rsidP="00285E6D">
      <w:pPr>
        <w:ind w:firstLine="720"/>
        <w:jc w:val="both"/>
      </w:pPr>
      <w:r w:rsidRPr="00707B46">
        <w:t>- в случае исполнения в полном объеме Принципалом или третьими лицами обязатель</w:t>
      </w:r>
      <w:proofErr w:type="gramStart"/>
      <w:r w:rsidRPr="00707B46">
        <w:t>ств Пр</w:t>
      </w:r>
      <w:proofErr w:type="gramEnd"/>
      <w:r w:rsidRPr="00707B46">
        <w:t>инципала, обеспеченных гарантией;</w:t>
      </w:r>
    </w:p>
    <w:p w:rsidR="00285E6D" w:rsidRPr="00707B46" w:rsidRDefault="00285E6D" w:rsidP="00285E6D">
      <w:pPr>
        <w:ind w:firstLine="720"/>
        <w:jc w:val="both"/>
      </w:pPr>
      <w:r w:rsidRPr="00707B46"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285E6D" w:rsidRPr="00707B46" w:rsidRDefault="00285E6D" w:rsidP="00285E6D">
      <w:pPr>
        <w:ind w:firstLine="720"/>
        <w:jc w:val="both"/>
      </w:pPr>
      <w:r w:rsidRPr="00707B46">
        <w:t>- если обязательство Принципала, в обеспечение которого предоставлена гарантия, не возникло;</w:t>
      </w:r>
    </w:p>
    <w:p w:rsidR="00285E6D" w:rsidRPr="00707B46" w:rsidRDefault="00285E6D" w:rsidP="00285E6D">
      <w:pPr>
        <w:ind w:firstLine="720"/>
        <w:jc w:val="both"/>
      </w:pPr>
      <w:r w:rsidRPr="00707B46">
        <w:t>- в иных случаях, установленных гарантией.</w:t>
      </w:r>
    </w:p>
    <w:p w:rsidR="00285E6D" w:rsidRPr="00707B46" w:rsidRDefault="00285E6D" w:rsidP="00285E6D">
      <w:pPr>
        <w:ind w:firstLine="720"/>
        <w:jc w:val="both"/>
      </w:pPr>
      <w:r w:rsidRPr="00707B46"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285E6D" w:rsidRPr="00707B46" w:rsidRDefault="00285E6D" w:rsidP="00285E6D">
      <w:pPr>
        <w:ind w:firstLine="720"/>
        <w:jc w:val="both"/>
      </w:pPr>
      <w:r w:rsidRPr="00707B46"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285E6D" w:rsidRPr="00707B46" w:rsidRDefault="00285E6D" w:rsidP="00285E6D">
      <w:pPr>
        <w:ind w:firstLine="720"/>
        <w:jc w:val="both"/>
      </w:pPr>
      <w:r w:rsidRPr="00707B46">
        <w:t>22.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285E6D" w:rsidRPr="00707B46" w:rsidRDefault="00285E6D" w:rsidP="00285E6D">
      <w:pPr>
        <w:ind w:firstLine="720"/>
        <w:jc w:val="both"/>
      </w:pPr>
      <w:r w:rsidRPr="00707B46"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285E6D" w:rsidRPr="00707B46" w:rsidRDefault="00285E6D" w:rsidP="00285E6D">
      <w:pPr>
        <w:ind w:firstLine="720"/>
        <w:jc w:val="both"/>
      </w:pPr>
      <w:r w:rsidRPr="00707B46"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285E6D" w:rsidRPr="00707B46" w:rsidRDefault="00285E6D" w:rsidP="00285E6D">
      <w:pPr>
        <w:ind w:firstLine="720"/>
        <w:jc w:val="both"/>
      </w:pPr>
      <w:r w:rsidRPr="00707B46"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26. Если со стороны Бенефициара (бенефициаров) в установленный срок не были предприняты действия, необходимые для принятия гарантии, гарантия считается не предоставленной и подлежит возврату Гаранту.</w:t>
      </w:r>
    </w:p>
    <w:p w:rsidR="00285E6D" w:rsidRPr="00707B46" w:rsidRDefault="00285E6D" w:rsidP="00285E6D">
      <w:pPr>
        <w:ind w:firstLine="720"/>
        <w:jc w:val="both"/>
      </w:pPr>
      <w:r w:rsidRPr="00707B46">
        <w:lastRenderedPageBreak/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29. Предоставление муниципальной гарантии осуществляется в соответствии с решением Совета депутатов о бюджете на очередной финансовый год, а также договором о предоставлении муниципальной гарантии при условии:</w:t>
      </w:r>
    </w:p>
    <w:p w:rsidR="00285E6D" w:rsidRPr="00707B46" w:rsidRDefault="00285E6D" w:rsidP="00285E6D">
      <w:pPr>
        <w:ind w:firstLine="720"/>
        <w:jc w:val="both"/>
      </w:pPr>
      <w:r w:rsidRPr="00707B46">
        <w:t>- проведения анализа финансового состояния Принципала;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- предоставления Принципалом соответствующего требованиям статьи 93.2 Бюджетного кодекса и гражданского законодательства Российской </w:t>
      </w:r>
      <w:proofErr w:type="gramStart"/>
      <w:r w:rsidRPr="00707B46">
        <w:t>Федерации обеспечения исполнения обязательств Принципала</w:t>
      </w:r>
      <w:proofErr w:type="gramEnd"/>
      <w:r w:rsidRPr="00707B46"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285E6D" w:rsidRPr="00707B46" w:rsidRDefault="00285E6D" w:rsidP="00285E6D">
      <w:pPr>
        <w:ind w:firstLine="720"/>
        <w:jc w:val="both"/>
      </w:pPr>
      <w:r w:rsidRPr="00707B46">
        <w:t>- отсутствия у Принципала, его поручителей (гарантов) просроченной задолженности по денежным обязательствам перед Российской</w:t>
      </w:r>
      <w:r w:rsidR="00A459E0" w:rsidRPr="00707B46">
        <w:t xml:space="preserve"> Федерацией, </w:t>
      </w:r>
      <w:r w:rsidR="0044192B" w:rsidRPr="00707B46">
        <w:t>Забайкальским краем</w:t>
      </w:r>
      <w:r w:rsidR="00A459E0" w:rsidRPr="00707B46">
        <w:t xml:space="preserve">, </w:t>
      </w:r>
      <w:r w:rsidRPr="00707B46">
        <w:t>муниципальным районом</w:t>
      </w:r>
      <w:r w:rsidR="0044192B" w:rsidRPr="00707B46">
        <w:t xml:space="preserve"> «Могочинский район»</w:t>
      </w:r>
      <w:r w:rsidRPr="00707B46">
        <w:t xml:space="preserve">, </w:t>
      </w:r>
      <w:r w:rsidR="008B1A10" w:rsidRPr="00707B46">
        <w:t>городским</w:t>
      </w:r>
      <w:r w:rsidR="00A459E0" w:rsidRPr="00707B46">
        <w:t xml:space="preserve"> поселением</w:t>
      </w:r>
      <w:r w:rsidR="0044192B" w:rsidRPr="00707B46">
        <w:t xml:space="preserve"> </w:t>
      </w:r>
      <w:r w:rsidR="00707B46" w:rsidRPr="00707B46">
        <w:t>«Ключевское</w:t>
      </w:r>
      <w:r w:rsidR="0044192B" w:rsidRPr="00707B46">
        <w:t>»</w:t>
      </w:r>
      <w:r w:rsidRPr="00707B46">
        <w:t>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поселением.</w:t>
      </w:r>
    </w:p>
    <w:p w:rsidR="00285E6D" w:rsidRPr="00707B46" w:rsidRDefault="00A459E0" w:rsidP="00285E6D">
      <w:pPr>
        <w:ind w:firstLine="720"/>
        <w:jc w:val="both"/>
      </w:pPr>
      <w:r w:rsidRPr="00707B46">
        <w:t xml:space="preserve">30. </w:t>
      </w:r>
      <w:r w:rsidR="00327424" w:rsidRPr="00707B46">
        <w:t>Главный экономист</w:t>
      </w:r>
      <w:r w:rsidR="00285E6D" w:rsidRPr="00707B46">
        <w:t xml:space="preserve"> администрации</w:t>
      </w:r>
      <w:r w:rsidRPr="00707B46">
        <w:t xml:space="preserve"> </w:t>
      </w:r>
      <w:r w:rsidR="008B1A10" w:rsidRPr="00707B46">
        <w:t xml:space="preserve">городского  поселения </w:t>
      </w:r>
      <w:r w:rsidR="00707B46" w:rsidRPr="00707B46">
        <w:t>«Ключевское</w:t>
      </w:r>
      <w:r w:rsidR="008B1A10" w:rsidRPr="00707B46">
        <w:t>»</w:t>
      </w:r>
      <w:r w:rsidR="00285E6D" w:rsidRPr="00707B46">
        <w:t>, осуществляющий организацию исполнени</w:t>
      </w:r>
      <w:r w:rsidRPr="00707B46">
        <w:t xml:space="preserve">я местного бюджета </w:t>
      </w:r>
      <w:r w:rsidR="00327424" w:rsidRPr="00707B46">
        <w:t xml:space="preserve">городского поселения </w:t>
      </w:r>
      <w:r w:rsidR="00707B46" w:rsidRPr="00707B46">
        <w:t>«Ключевское</w:t>
      </w:r>
      <w:r w:rsidR="00327424" w:rsidRPr="00707B46">
        <w:t>»</w:t>
      </w:r>
      <w:r w:rsidR="00285E6D" w:rsidRPr="00707B46">
        <w:t>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707B46">
        <w:t>ств Пр</w:t>
      </w:r>
      <w:proofErr w:type="gramEnd"/>
      <w:r w:rsidRPr="00707B46"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285E6D" w:rsidRPr="00707B46" w:rsidRDefault="00285E6D" w:rsidP="00285E6D">
      <w:pPr>
        <w:ind w:firstLine="720"/>
        <w:jc w:val="both"/>
      </w:pPr>
      <w:r w:rsidRPr="00707B46"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285E6D" w:rsidRPr="00707B46" w:rsidRDefault="00285E6D" w:rsidP="00285E6D">
      <w:pPr>
        <w:ind w:firstLine="720"/>
        <w:jc w:val="both"/>
      </w:pPr>
      <w:r w:rsidRPr="00707B46">
        <w:t>33. Решением Совета депутатов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34. </w:t>
      </w:r>
      <w:r w:rsidR="00327424" w:rsidRPr="00707B46">
        <w:t>Городское</w:t>
      </w:r>
      <w:r w:rsidRPr="00707B46">
        <w:t xml:space="preserve"> поселение в целях предоставления и исполнения муниципальных гарантий, а также ведения аналитического учета обязатель</w:t>
      </w:r>
      <w:proofErr w:type="gramStart"/>
      <w:r w:rsidRPr="00707B46">
        <w:t>ств Пр</w:t>
      </w:r>
      <w:proofErr w:type="gramEnd"/>
      <w:r w:rsidRPr="00707B46">
        <w:t>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поселения.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</w:t>
      </w:r>
      <w:r w:rsidRPr="00707B46">
        <w:lastRenderedPageBreak/>
        <w:t>Гарантом во исполнение (частичное исполнение) обязательств по гарантии, и выдает муниципальные гарантии.</w:t>
      </w:r>
    </w:p>
    <w:p w:rsidR="00285E6D" w:rsidRPr="00707B46" w:rsidRDefault="00285E6D" w:rsidP="00285E6D">
      <w:pPr>
        <w:ind w:firstLine="720"/>
        <w:jc w:val="both"/>
      </w:pPr>
      <w:r w:rsidRPr="00707B46">
        <w:t>36.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85E6D" w:rsidRPr="00707B46" w:rsidRDefault="00285E6D" w:rsidP="00285E6D">
      <w:pPr>
        <w:ind w:firstLine="720"/>
        <w:jc w:val="both"/>
      </w:pPr>
      <w:r w:rsidRPr="00707B46"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</w:t>
      </w:r>
      <w:r w:rsidR="00303C41" w:rsidRPr="00707B46">
        <w:t xml:space="preserve"> </w:t>
      </w:r>
      <w:r w:rsidRPr="00707B46">
        <w:t>104 Бюджетного кодекса, включается в состав муниципального долга как вид долгового обязательства.</w:t>
      </w:r>
    </w:p>
    <w:p w:rsidR="00285E6D" w:rsidRPr="00707B46" w:rsidRDefault="00285E6D" w:rsidP="00285E6D">
      <w:pPr>
        <w:ind w:firstLine="720"/>
        <w:jc w:val="both"/>
      </w:pPr>
      <w:r w:rsidRPr="00707B46">
        <w:t>38. Предоставление и исполнение муниципальной гарантии подлежит отражению в муниципальной долговой книге. Отдел финансов, бухгалтерского учета и отчетности, осуществляющий</w:t>
      </w:r>
      <w:r w:rsidR="00A459E0" w:rsidRPr="00707B46">
        <w:t xml:space="preserve"> организацию исполнения местного</w:t>
      </w:r>
      <w:r w:rsidRPr="00707B46">
        <w:t xml:space="preserve"> бюджета, ведет учет выданных гарантий, исполнения обязатель</w:t>
      </w:r>
      <w:proofErr w:type="gramStart"/>
      <w:r w:rsidRPr="00707B46">
        <w:t>ств Пр</w:t>
      </w:r>
      <w:proofErr w:type="gramEnd"/>
      <w:r w:rsidRPr="00707B46">
        <w:t>инципала, обеспеченных гарантиями, а также учет осуществления Гарантом платежей по выданным гарантиям.</w:t>
      </w:r>
    </w:p>
    <w:p w:rsidR="00285E6D" w:rsidRPr="00707B46" w:rsidRDefault="00285E6D" w:rsidP="00285E6D">
      <w:pPr>
        <w:ind w:firstLine="720"/>
        <w:jc w:val="both"/>
      </w:pPr>
      <w:r w:rsidRPr="00707B46"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285E6D" w:rsidRPr="00707B46" w:rsidRDefault="00285E6D" w:rsidP="00285E6D">
      <w:pPr>
        <w:ind w:firstLine="720"/>
        <w:jc w:val="both"/>
      </w:pPr>
      <w:r w:rsidRPr="00707B46">
        <w:t>- общего объема гарантий;</w:t>
      </w:r>
    </w:p>
    <w:p w:rsidR="00285E6D" w:rsidRPr="00707B46" w:rsidRDefault="00285E6D" w:rsidP="00285E6D">
      <w:pPr>
        <w:ind w:firstLine="720"/>
        <w:jc w:val="both"/>
      </w:pPr>
      <w:r w:rsidRPr="00707B46">
        <w:t>- направления (цели) гарантирования с указанием объема гарантий по каждому направлению (цели);</w:t>
      </w:r>
    </w:p>
    <w:p w:rsidR="00285E6D" w:rsidRPr="00707B46" w:rsidRDefault="00285E6D" w:rsidP="00285E6D">
      <w:pPr>
        <w:ind w:firstLine="720"/>
        <w:jc w:val="both"/>
      </w:pPr>
      <w:r w:rsidRPr="00707B46"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285E6D" w:rsidRPr="00707B46" w:rsidRDefault="00285E6D" w:rsidP="00285E6D">
      <w:pPr>
        <w:ind w:firstLine="720"/>
        <w:jc w:val="both"/>
      </w:pPr>
      <w:r w:rsidRPr="00707B46"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</w:p>
    <w:p w:rsidR="00285E6D" w:rsidRPr="00707B46" w:rsidRDefault="00285E6D" w:rsidP="00285E6D">
      <w:pPr>
        <w:ind w:firstLine="720"/>
        <w:jc w:val="both"/>
      </w:pPr>
      <w:r w:rsidRPr="00707B46"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285E6D" w:rsidRPr="00707B46" w:rsidRDefault="00285E6D" w:rsidP="00285E6D">
      <w:pPr>
        <w:ind w:firstLine="720"/>
        <w:jc w:val="both"/>
      </w:pPr>
      <w:r w:rsidRPr="00707B46">
        <w:t xml:space="preserve">41. Программа муниципальных гарантий является приложением к решению Совета депутатов </w:t>
      </w:r>
      <w:r w:rsidR="008B1A10" w:rsidRPr="00707B46">
        <w:t xml:space="preserve">городского  поселения </w:t>
      </w:r>
      <w:r w:rsidR="00707B46" w:rsidRPr="00707B46">
        <w:t>«Ключевское</w:t>
      </w:r>
      <w:r w:rsidR="008B1A10" w:rsidRPr="00707B46">
        <w:t>»</w:t>
      </w:r>
      <w:r w:rsidR="0044192B" w:rsidRPr="00707B46">
        <w:t xml:space="preserve"> </w:t>
      </w:r>
      <w:r w:rsidR="003413AC" w:rsidRPr="00707B46">
        <w:t xml:space="preserve"> </w:t>
      </w:r>
      <w:r w:rsidRPr="00707B46">
        <w:t>о местном бюджете.</w:t>
      </w:r>
    </w:p>
    <w:p w:rsidR="00285E6D" w:rsidRPr="00707B46" w:rsidRDefault="00285E6D" w:rsidP="00285E6D"/>
    <w:p w:rsidR="005508B7" w:rsidRPr="00707B46" w:rsidRDefault="005508B7"/>
    <w:p w:rsidR="001E42F0" w:rsidRPr="00707B46" w:rsidRDefault="001E42F0"/>
    <w:sectPr w:rsidR="001E42F0" w:rsidRPr="00707B46" w:rsidSect="00B7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characterSpacingControl w:val="doNotCompress"/>
  <w:compat/>
  <w:rsids>
    <w:rsidRoot w:val="00B27408"/>
    <w:rsid w:val="00023589"/>
    <w:rsid w:val="00024096"/>
    <w:rsid w:val="00106AD3"/>
    <w:rsid w:val="00196F1D"/>
    <w:rsid w:val="001E42F0"/>
    <w:rsid w:val="00285E6D"/>
    <w:rsid w:val="002F4C98"/>
    <w:rsid w:val="00303C41"/>
    <w:rsid w:val="00327424"/>
    <w:rsid w:val="003413AC"/>
    <w:rsid w:val="00362537"/>
    <w:rsid w:val="003A4ACA"/>
    <w:rsid w:val="004212CD"/>
    <w:rsid w:val="0044192B"/>
    <w:rsid w:val="0045385D"/>
    <w:rsid w:val="005206D4"/>
    <w:rsid w:val="00545891"/>
    <w:rsid w:val="005508B7"/>
    <w:rsid w:val="00555269"/>
    <w:rsid w:val="00707B46"/>
    <w:rsid w:val="0078728A"/>
    <w:rsid w:val="00836277"/>
    <w:rsid w:val="008B1A10"/>
    <w:rsid w:val="00932649"/>
    <w:rsid w:val="00A459E0"/>
    <w:rsid w:val="00AA5351"/>
    <w:rsid w:val="00AA6173"/>
    <w:rsid w:val="00B27408"/>
    <w:rsid w:val="00B72AC8"/>
    <w:rsid w:val="00BC7C23"/>
    <w:rsid w:val="00CA692C"/>
    <w:rsid w:val="00CE29B7"/>
    <w:rsid w:val="00CF35B3"/>
    <w:rsid w:val="00D86A6B"/>
    <w:rsid w:val="00DC5028"/>
    <w:rsid w:val="00EB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C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92B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semiHidden/>
    <w:locked/>
    <w:rsid w:val="002F4C98"/>
    <w:rPr>
      <w:rFonts w:ascii="Arial" w:hAnsi="Arial" w:cs="Arial"/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semiHidden/>
    <w:rsid w:val="002F4C98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paragraph" w:styleId="a3">
    <w:name w:val="Title"/>
    <w:basedOn w:val="a"/>
    <w:link w:val="a4"/>
    <w:qFormat/>
    <w:rsid w:val="00AA6173"/>
    <w:pPr>
      <w:jc w:val="center"/>
    </w:pPr>
    <w:rPr>
      <w:szCs w:val="20"/>
    </w:rPr>
  </w:style>
  <w:style w:type="character" w:customStyle="1" w:styleId="a4">
    <w:name w:val="Название Знак"/>
    <w:link w:val="a3"/>
    <w:locked/>
    <w:rsid w:val="00CA692C"/>
    <w:rPr>
      <w:sz w:val="24"/>
    </w:rPr>
  </w:style>
  <w:style w:type="paragraph" w:styleId="a5">
    <w:name w:val="Balloon Text"/>
    <w:basedOn w:val="a"/>
    <w:link w:val="a6"/>
    <w:rsid w:val="00CA692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A692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196F1D"/>
    <w:pPr>
      <w:spacing w:after="120" w:line="480" w:lineRule="auto"/>
    </w:pPr>
  </w:style>
  <w:style w:type="character" w:customStyle="1" w:styleId="20">
    <w:name w:val="Основной текст 2 Знак"/>
    <w:link w:val="2"/>
    <w:rsid w:val="00196F1D"/>
    <w:rPr>
      <w:sz w:val="24"/>
      <w:szCs w:val="24"/>
    </w:rPr>
  </w:style>
  <w:style w:type="paragraph" w:customStyle="1" w:styleId="consplusnonformat">
    <w:name w:val="consplusnonformat"/>
    <w:basedOn w:val="a"/>
    <w:rsid w:val="00196F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Hyperlink"/>
    <w:rsid w:val="00D86A6B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44192B"/>
    <w:rPr>
      <w:b/>
      <w:bCs/>
      <w:sz w:val="28"/>
      <w:szCs w:val="24"/>
    </w:rPr>
  </w:style>
  <w:style w:type="paragraph" w:customStyle="1" w:styleId="Postan">
    <w:name w:val="Postan"/>
    <w:basedOn w:val="a"/>
    <w:uiPriority w:val="99"/>
    <w:rsid w:val="0044192B"/>
    <w:pPr>
      <w:jc w:val="center"/>
    </w:pPr>
    <w:rPr>
      <w:sz w:val="28"/>
      <w:szCs w:val="20"/>
    </w:rPr>
  </w:style>
  <w:style w:type="character" w:customStyle="1" w:styleId="21">
    <w:name w:val="Основной текст (2)_"/>
    <w:basedOn w:val="a0"/>
    <w:link w:val="22"/>
    <w:rsid w:val="0044192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92B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paragraph" w:styleId="a8">
    <w:name w:val="Normal (Web)"/>
    <w:basedOn w:val="a"/>
    <w:uiPriority w:val="99"/>
    <w:unhideWhenUsed/>
    <w:rsid w:val="0044192B"/>
    <w:pPr>
      <w:spacing w:before="100" w:beforeAutospacing="1" w:after="100" w:afterAutospacing="1"/>
    </w:pPr>
  </w:style>
  <w:style w:type="paragraph" w:customStyle="1" w:styleId="ConsPlusTitle">
    <w:name w:val="ConsPlusTitle"/>
    <w:rsid w:val="008B1A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kebce4cvc1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16274</CharactersWithSpaces>
  <SharedDoc>false</SharedDoc>
  <HLinks>
    <vt:vector size="6" baseType="variant">
      <vt:variant>
        <vt:i4>5571609</vt:i4>
      </vt:variant>
      <vt:variant>
        <vt:i4>0</vt:i4>
      </vt:variant>
      <vt:variant>
        <vt:i4>0</vt:i4>
      </vt:variant>
      <vt:variant>
        <vt:i4>5</vt:i4>
      </vt:variant>
      <vt:variant>
        <vt:lpwstr>http://www.могоча.забайкальскийкрай.рф/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2020-08-21T01:17:00Z</cp:lastPrinted>
  <dcterms:created xsi:type="dcterms:W3CDTF">2020-07-28T00:17:00Z</dcterms:created>
  <dcterms:modified xsi:type="dcterms:W3CDTF">2020-08-21T01:19:00Z</dcterms:modified>
</cp:coreProperties>
</file>