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C32" w:rsidRDefault="00386C32">
      <w:pPr>
        <w:pStyle w:val="a3"/>
        <w:ind w:left="0"/>
        <w:jc w:val="left"/>
        <w:rPr>
          <w:sz w:val="20"/>
        </w:rPr>
      </w:pPr>
    </w:p>
    <w:p w:rsidR="00386C32" w:rsidRDefault="00386C32">
      <w:pPr>
        <w:pStyle w:val="a3"/>
        <w:ind w:left="0"/>
        <w:jc w:val="left"/>
        <w:rPr>
          <w:sz w:val="20"/>
        </w:rPr>
      </w:pPr>
    </w:p>
    <w:p w:rsidR="00386C32" w:rsidRDefault="00386C32">
      <w:pPr>
        <w:pStyle w:val="a3"/>
        <w:spacing w:before="4"/>
        <w:ind w:left="0"/>
        <w:jc w:val="left"/>
        <w:rPr>
          <w:sz w:val="26"/>
        </w:rPr>
      </w:pPr>
    </w:p>
    <w:p w:rsidR="00462EA5" w:rsidRPr="005F599D" w:rsidRDefault="00462EA5" w:rsidP="00462EA5">
      <w:pPr>
        <w:shd w:val="clear" w:color="auto" w:fill="FFFFFF"/>
        <w:jc w:val="right"/>
        <w:rPr>
          <w:bCs/>
          <w:sz w:val="28"/>
          <w:szCs w:val="28"/>
          <w:lang w:val="ru-RU"/>
        </w:rPr>
      </w:pPr>
      <w:r w:rsidRPr="005F599D">
        <w:rPr>
          <w:bCs/>
          <w:sz w:val="28"/>
          <w:szCs w:val="28"/>
          <w:lang w:val="ru-RU"/>
        </w:rPr>
        <w:t xml:space="preserve">       </w:t>
      </w:r>
    </w:p>
    <w:p w:rsidR="00462EA5" w:rsidRPr="005F599D" w:rsidRDefault="00F91DD7" w:rsidP="00462EA5">
      <w:pPr>
        <w:shd w:val="clear" w:color="auto" w:fill="FFFFFF"/>
        <w:rPr>
          <w:b/>
          <w:lang w:val="ru-RU"/>
        </w:rPr>
      </w:pPr>
      <w:r>
        <w:rPr>
          <w:b/>
          <w:bCs/>
          <w:sz w:val="28"/>
          <w:szCs w:val="28"/>
          <w:lang w:val="ru-RU"/>
        </w:rPr>
        <w:t xml:space="preserve">            </w:t>
      </w:r>
      <w:r w:rsidR="00462EA5" w:rsidRPr="005F599D">
        <w:rPr>
          <w:b/>
          <w:bCs/>
          <w:sz w:val="28"/>
          <w:szCs w:val="28"/>
          <w:lang w:val="ru-RU"/>
        </w:rPr>
        <w:t xml:space="preserve">СОВЕТ  </w:t>
      </w:r>
      <w:r w:rsidR="00462EA5" w:rsidRPr="005F599D">
        <w:rPr>
          <w:b/>
          <w:sz w:val="28"/>
          <w:szCs w:val="28"/>
          <w:lang w:val="ru-RU"/>
        </w:rPr>
        <w:t xml:space="preserve">ГОРОДСКОГО </w:t>
      </w:r>
      <w:r w:rsidR="00462EA5" w:rsidRPr="005F599D">
        <w:rPr>
          <w:b/>
          <w:bCs/>
          <w:sz w:val="28"/>
          <w:szCs w:val="28"/>
          <w:lang w:val="ru-RU"/>
        </w:rPr>
        <w:t>ПОСЕЛЕНИЯ «</w:t>
      </w:r>
      <w:r>
        <w:rPr>
          <w:b/>
          <w:bCs/>
          <w:sz w:val="28"/>
          <w:szCs w:val="28"/>
          <w:lang w:val="ru-RU"/>
        </w:rPr>
        <w:t>КЛЮЧЕВСКОЕ</w:t>
      </w:r>
      <w:r w:rsidR="00462EA5" w:rsidRPr="005F599D">
        <w:rPr>
          <w:b/>
          <w:bCs/>
          <w:sz w:val="28"/>
          <w:szCs w:val="28"/>
          <w:lang w:val="ru-RU"/>
        </w:rPr>
        <w:t>»</w:t>
      </w:r>
    </w:p>
    <w:p w:rsidR="00462EA5" w:rsidRPr="00DE2B47" w:rsidRDefault="00072310" w:rsidP="00462EA5">
      <w:pPr>
        <w:shd w:val="clear" w:color="auto" w:fill="FFFFFF"/>
        <w:tabs>
          <w:tab w:val="left" w:pos="8760"/>
        </w:tabs>
        <w:spacing w:line="643" w:lineRule="exact"/>
        <w:ind w:left="5" w:firstLine="3912"/>
        <w:rPr>
          <w:b/>
          <w:spacing w:val="-6"/>
          <w:sz w:val="28"/>
          <w:szCs w:val="28"/>
          <w:lang w:val="ru-RU"/>
        </w:rPr>
      </w:pPr>
      <w:r w:rsidRPr="00DE2B47">
        <w:rPr>
          <w:b/>
          <w:sz w:val="28"/>
          <w:szCs w:val="28"/>
          <w:lang w:val="ru-RU"/>
        </w:rPr>
        <w:t>РЕШЕНИЕ</w:t>
      </w:r>
      <w:r w:rsidRPr="00DE2B47">
        <w:rPr>
          <w:b/>
          <w:sz w:val="28"/>
          <w:szCs w:val="28"/>
          <w:lang w:val="ru-RU"/>
        </w:rPr>
        <w:br/>
      </w:r>
      <w:r w:rsidR="00DE2B47" w:rsidRPr="00DE2B47">
        <w:rPr>
          <w:b/>
          <w:sz w:val="28"/>
          <w:szCs w:val="28"/>
          <w:lang w:val="ru-RU"/>
        </w:rPr>
        <w:t>28 декабря 2021г.</w:t>
      </w:r>
      <w:r w:rsidR="00462EA5" w:rsidRPr="00DE2B47">
        <w:rPr>
          <w:b/>
          <w:sz w:val="28"/>
          <w:szCs w:val="28"/>
          <w:lang w:val="ru-RU"/>
        </w:rPr>
        <w:tab/>
      </w:r>
      <w:r w:rsidRPr="00DE2B47">
        <w:rPr>
          <w:b/>
          <w:spacing w:val="-6"/>
          <w:sz w:val="28"/>
          <w:szCs w:val="28"/>
          <w:lang w:val="ru-RU"/>
        </w:rPr>
        <w:t xml:space="preserve">№ </w:t>
      </w:r>
      <w:r w:rsidR="00DE2B47" w:rsidRPr="00DE2B47">
        <w:rPr>
          <w:b/>
          <w:spacing w:val="-6"/>
          <w:sz w:val="28"/>
          <w:szCs w:val="28"/>
          <w:lang w:val="ru-RU"/>
        </w:rPr>
        <w:t>76</w:t>
      </w:r>
    </w:p>
    <w:p w:rsidR="00462EA5" w:rsidRPr="00DE2B47" w:rsidRDefault="00DE2B47" w:rsidP="00462EA5">
      <w:pPr>
        <w:shd w:val="clear" w:color="auto" w:fill="FFFFFF"/>
        <w:tabs>
          <w:tab w:val="left" w:pos="8760"/>
        </w:tabs>
        <w:rPr>
          <w:b/>
          <w:sz w:val="28"/>
          <w:szCs w:val="28"/>
          <w:lang w:val="ru-RU"/>
        </w:rPr>
      </w:pPr>
      <w:r w:rsidRPr="00DE2B47">
        <w:rPr>
          <w:b/>
          <w:sz w:val="28"/>
          <w:szCs w:val="28"/>
          <w:lang w:val="ru-RU"/>
        </w:rPr>
        <w:t>21</w:t>
      </w:r>
      <w:r w:rsidR="00462EA5" w:rsidRPr="00DE2B47">
        <w:rPr>
          <w:b/>
          <w:sz w:val="28"/>
          <w:szCs w:val="28"/>
          <w:lang w:val="ru-RU"/>
        </w:rPr>
        <w:t xml:space="preserve"> сессия </w:t>
      </w:r>
      <w:r w:rsidRPr="00DE2B47">
        <w:rPr>
          <w:b/>
          <w:sz w:val="28"/>
          <w:szCs w:val="28"/>
          <w:lang w:val="ru-RU"/>
        </w:rPr>
        <w:t>5</w:t>
      </w:r>
      <w:r w:rsidR="00462EA5" w:rsidRPr="00DE2B47">
        <w:rPr>
          <w:b/>
          <w:sz w:val="28"/>
          <w:szCs w:val="28"/>
          <w:lang w:val="ru-RU"/>
        </w:rPr>
        <w:t xml:space="preserve"> созыва</w:t>
      </w:r>
    </w:p>
    <w:p w:rsidR="00DE2B47" w:rsidRPr="005F599D" w:rsidRDefault="00DE2B47" w:rsidP="00DE2B47">
      <w:pPr>
        <w:shd w:val="clear" w:color="auto" w:fill="FFFFFF"/>
        <w:tabs>
          <w:tab w:val="left" w:pos="8760"/>
        </w:tabs>
        <w:jc w:val="center"/>
        <w:rPr>
          <w:b/>
          <w:sz w:val="28"/>
          <w:szCs w:val="28"/>
          <w:lang w:val="ru-RU"/>
        </w:rPr>
      </w:pPr>
      <w:r w:rsidRPr="00DE2B47">
        <w:rPr>
          <w:b/>
          <w:sz w:val="28"/>
          <w:szCs w:val="28"/>
          <w:lang w:val="ru-RU"/>
        </w:rPr>
        <w:t>п</w:t>
      </w:r>
      <w:proofErr w:type="gramStart"/>
      <w:r w:rsidRPr="00DE2B47">
        <w:rPr>
          <w:b/>
          <w:sz w:val="28"/>
          <w:szCs w:val="28"/>
          <w:lang w:val="ru-RU"/>
        </w:rPr>
        <w:t>.К</w:t>
      </w:r>
      <w:proofErr w:type="gramEnd"/>
      <w:r w:rsidRPr="00DE2B47">
        <w:rPr>
          <w:b/>
          <w:sz w:val="28"/>
          <w:szCs w:val="28"/>
          <w:lang w:val="ru-RU"/>
        </w:rPr>
        <w:t>лючевский</w:t>
      </w:r>
    </w:p>
    <w:p w:rsidR="00462EA5" w:rsidRPr="00F91DD7" w:rsidRDefault="00462EA5" w:rsidP="00462EA5">
      <w:pPr>
        <w:pStyle w:val="11"/>
        <w:spacing w:before="193"/>
        <w:ind w:left="102" w:right="996"/>
        <w:rPr>
          <w:lang w:val="ru-RU"/>
        </w:rPr>
      </w:pPr>
      <w:r w:rsidRPr="00F91DD7">
        <w:rPr>
          <w:lang w:val="ru-RU"/>
        </w:rPr>
        <w:t>О порядке подготовки документации по планировке территории, разрабатываемой на основании решений органов местного самоуправления городского поселения «</w:t>
      </w:r>
      <w:r w:rsidR="00F91DD7" w:rsidRPr="00F91DD7">
        <w:rPr>
          <w:lang w:val="ru-RU"/>
        </w:rPr>
        <w:t>Ключевское</w:t>
      </w:r>
      <w:r w:rsidR="00BD4847">
        <w:rPr>
          <w:lang w:val="ru-RU"/>
        </w:rPr>
        <w:t>»</w:t>
      </w:r>
    </w:p>
    <w:p w:rsidR="00462EA5" w:rsidRPr="00F91DD7" w:rsidRDefault="00462EA5" w:rsidP="00462EA5">
      <w:pPr>
        <w:pStyle w:val="a3"/>
        <w:ind w:left="0"/>
        <w:rPr>
          <w:b/>
          <w:sz w:val="30"/>
          <w:lang w:val="ru-RU"/>
        </w:rPr>
      </w:pPr>
    </w:p>
    <w:p w:rsidR="00462EA5" w:rsidRPr="0024140E" w:rsidRDefault="00462EA5" w:rsidP="00462EA5">
      <w:pPr>
        <w:pStyle w:val="a3"/>
        <w:spacing w:before="9"/>
        <w:ind w:left="0"/>
        <w:rPr>
          <w:b/>
          <w:sz w:val="23"/>
          <w:lang w:val="ru-RU"/>
        </w:rPr>
      </w:pPr>
    </w:p>
    <w:p w:rsidR="00462EA5" w:rsidRPr="00462EA5" w:rsidRDefault="00462EA5" w:rsidP="00462EA5">
      <w:pPr>
        <w:pStyle w:val="a3"/>
        <w:ind w:right="271" w:firstLine="417"/>
        <w:rPr>
          <w:lang w:val="ru-RU"/>
        </w:rPr>
      </w:pPr>
      <w:r w:rsidRPr="00462EA5">
        <w:rPr>
          <w:lang w:val="ru-RU"/>
        </w:rPr>
        <w:t xml:space="preserve">В соответствии с Градостроительным кодексом Российской Федерации, Федеральным законом от 06.10.2003 </w:t>
      </w:r>
      <w:r w:rsidRPr="00462EA5">
        <w:t>N</w:t>
      </w:r>
      <w:r w:rsidRPr="00462EA5">
        <w:rPr>
          <w:lang w:val="ru-RU"/>
        </w:rPr>
        <w:t xml:space="preserve"> 131-ФЗ "Об общих принципах организации местного самоуправления в Российской Федерации", Уставом городского поселения </w:t>
      </w:r>
      <w:r w:rsidR="00F91DD7" w:rsidRPr="00F91DD7">
        <w:rPr>
          <w:spacing w:val="-2"/>
          <w:lang w:val="ru-RU"/>
        </w:rPr>
        <w:t>«Ключевское»</w:t>
      </w:r>
      <w:r w:rsidRPr="00462EA5">
        <w:rPr>
          <w:lang w:val="ru-RU"/>
        </w:rPr>
        <w:t xml:space="preserve"> Совет городского поселения </w:t>
      </w:r>
      <w:r w:rsidR="00F91DD7" w:rsidRPr="00F91DD7">
        <w:rPr>
          <w:spacing w:val="-2"/>
          <w:lang w:val="ru-RU"/>
        </w:rPr>
        <w:t>«Ключевское»</w:t>
      </w:r>
      <w:r w:rsidRPr="00462EA5">
        <w:rPr>
          <w:lang w:val="ru-RU"/>
        </w:rPr>
        <w:t xml:space="preserve"> решил:</w:t>
      </w:r>
    </w:p>
    <w:p w:rsidR="00462EA5" w:rsidRPr="00462EA5" w:rsidRDefault="00462EA5" w:rsidP="00462EA5">
      <w:pPr>
        <w:pStyle w:val="a4"/>
        <w:numPr>
          <w:ilvl w:val="0"/>
          <w:numId w:val="6"/>
        </w:numPr>
        <w:tabs>
          <w:tab w:val="left" w:pos="383"/>
        </w:tabs>
        <w:spacing w:before="151"/>
        <w:ind w:right="103" w:firstLine="0"/>
        <w:rPr>
          <w:sz w:val="28"/>
          <w:lang w:val="ru-RU"/>
        </w:rPr>
      </w:pPr>
      <w:r w:rsidRPr="00462EA5">
        <w:rPr>
          <w:sz w:val="28"/>
          <w:lang w:val="ru-RU"/>
        </w:rPr>
        <w:t>Утвердить Положение о порядке подготовки документации по</w:t>
      </w:r>
      <w:r w:rsidRPr="00462EA5">
        <w:rPr>
          <w:spacing w:val="-28"/>
          <w:sz w:val="28"/>
          <w:lang w:val="ru-RU"/>
        </w:rPr>
        <w:t xml:space="preserve"> </w:t>
      </w:r>
      <w:r w:rsidRPr="00462EA5">
        <w:rPr>
          <w:sz w:val="28"/>
          <w:lang w:val="ru-RU"/>
        </w:rPr>
        <w:t>планировке территории, разрабатываемой на основании решений органов местного самоуправл</w:t>
      </w:r>
      <w:r w:rsidR="005B37D9">
        <w:rPr>
          <w:sz w:val="28"/>
          <w:lang w:val="ru-RU"/>
        </w:rPr>
        <w:t xml:space="preserve">ения городского поселения </w:t>
      </w:r>
      <w:r w:rsidR="00F91DD7" w:rsidRPr="00F91DD7">
        <w:rPr>
          <w:spacing w:val="-2"/>
          <w:sz w:val="28"/>
          <w:szCs w:val="28"/>
          <w:lang w:val="ru-RU"/>
        </w:rPr>
        <w:t>«Ключевское»</w:t>
      </w:r>
      <w:r w:rsidRPr="00462EA5">
        <w:rPr>
          <w:sz w:val="28"/>
          <w:lang w:val="ru-RU"/>
        </w:rPr>
        <w:t xml:space="preserve"> согласно</w:t>
      </w:r>
      <w:r w:rsidRPr="00462EA5">
        <w:rPr>
          <w:spacing w:val="-19"/>
          <w:sz w:val="28"/>
          <w:lang w:val="ru-RU"/>
        </w:rPr>
        <w:t xml:space="preserve"> </w:t>
      </w:r>
      <w:r w:rsidRPr="00462EA5">
        <w:rPr>
          <w:sz w:val="28"/>
          <w:lang w:val="ru-RU"/>
        </w:rPr>
        <w:t>приложению.</w:t>
      </w:r>
    </w:p>
    <w:p w:rsidR="00462EA5" w:rsidRDefault="00462EA5" w:rsidP="00462EA5">
      <w:pPr>
        <w:pStyle w:val="a4"/>
        <w:numPr>
          <w:ilvl w:val="0"/>
          <w:numId w:val="6"/>
        </w:numPr>
        <w:tabs>
          <w:tab w:val="left" w:pos="383"/>
          <w:tab w:val="left" w:pos="9214"/>
          <w:tab w:val="left" w:pos="9498"/>
        </w:tabs>
        <w:spacing w:before="5" w:line="237" w:lineRule="auto"/>
        <w:ind w:left="382" w:right="72" w:hanging="280"/>
        <w:rPr>
          <w:sz w:val="28"/>
          <w:szCs w:val="28"/>
          <w:lang w:val="ru-RU"/>
        </w:rPr>
      </w:pPr>
      <w:r w:rsidRPr="00462EA5">
        <w:rPr>
          <w:sz w:val="28"/>
          <w:lang w:val="ru-RU"/>
        </w:rPr>
        <w:t>Установить, что администрация городского</w:t>
      </w:r>
      <w:r w:rsidRPr="00462EA5">
        <w:rPr>
          <w:spacing w:val="-15"/>
          <w:sz w:val="28"/>
          <w:lang w:val="ru-RU"/>
        </w:rPr>
        <w:t xml:space="preserve"> </w:t>
      </w:r>
      <w:r w:rsidRPr="00462EA5">
        <w:rPr>
          <w:sz w:val="28"/>
          <w:lang w:val="ru-RU"/>
        </w:rPr>
        <w:t xml:space="preserve">поселения </w:t>
      </w:r>
      <w:r w:rsidR="00F91DD7" w:rsidRPr="00F91DD7">
        <w:rPr>
          <w:spacing w:val="-2"/>
          <w:sz w:val="28"/>
          <w:szCs w:val="28"/>
          <w:lang w:val="ru-RU"/>
        </w:rPr>
        <w:t>«Ключевское»</w:t>
      </w:r>
      <w:r w:rsidR="00F91DD7">
        <w:rPr>
          <w:spacing w:val="-2"/>
          <w:sz w:val="28"/>
          <w:szCs w:val="28"/>
          <w:lang w:val="ru-RU"/>
        </w:rPr>
        <w:t xml:space="preserve"> </w:t>
      </w:r>
      <w:r w:rsidRPr="00462EA5">
        <w:rPr>
          <w:sz w:val="28"/>
          <w:szCs w:val="28"/>
          <w:lang w:val="ru-RU"/>
        </w:rPr>
        <w:t>является органом, уполномоченным на принятие решений о подготовке документации по планировке территории.</w:t>
      </w:r>
    </w:p>
    <w:p w:rsidR="00462EA5" w:rsidRPr="00DE2B47" w:rsidRDefault="00462EA5" w:rsidP="00462EA5">
      <w:pPr>
        <w:pStyle w:val="a4"/>
        <w:numPr>
          <w:ilvl w:val="0"/>
          <w:numId w:val="6"/>
        </w:numPr>
        <w:shd w:val="clear" w:color="auto" w:fill="FFFFFF"/>
        <w:tabs>
          <w:tab w:val="left" w:pos="0"/>
          <w:tab w:val="left" w:pos="9214"/>
          <w:tab w:val="left" w:pos="9498"/>
        </w:tabs>
        <w:spacing w:before="5" w:line="317" w:lineRule="exact"/>
        <w:ind w:right="96"/>
        <w:rPr>
          <w:lang w:val="ru-RU"/>
        </w:rPr>
      </w:pPr>
      <w:r w:rsidRPr="00DE2B47">
        <w:rPr>
          <w:sz w:val="28"/>
          <w:szCs w:val="28"/>
          <w:lang w:val="ru-RU"/>
        </w:rPr>
        <w:t>Признать утратившим силу решение Совета городского поселения «</w:t>
      </w:r>
      <w:r w:rsidR="00DE2B47" w:rsidRPr="00DE2B47">
        <w:rPr>
          <w:sz w:val="28"/>
          <w:szCs w:val="28"/>
          <w:lang w:val="ru-RU"/>
        </w:rPr>
        <w:t>Ключевское</w:t>
      </w:r>
      <w:r w:rsidRPr="00DE2B47">
        <w:rPr>
          <w:sz w:val="28"/>
          <w:szCs w:val="28"/>
          <w:lang w:val="ru-RU"/>
        </w:rPr>
        <w:t>» № 22 от 13 февраля 2012 года «Об утверждении Порядка подготовки документации     по планировке территории, разрабатываемой на основании решений органов местного самоуправления городского поселения «</w:t>
      </w:r>
      <w:r w:rsidR="00DE2B47" w:rsidRPr="00DE2B47">
        <w:rPr>
          <w:sz w:val="28"/>
          <w:szCs w:val="28"/>
          <w:lang w:val="ru-RU"/>
        </w:rPr>
        <w:t>Ключевско</w:t>
      </w:r>
      <w:r w:rsidRPr="00DE2B47">
        <w:rPr>
          <w:sz w:val="28"/>
          <w:szCs w:val="28"/>
          <w:lang w:val="ru-RU"/>
        </w:rPr>
        <w:t>е</w:t>
      </w:r>
      <w:r w:rsidRPr="00DE2B47">
        <w:rPr>
          <w:b/>
          <w:sz w:val="28"/>
          <w:szCs w:val="28"/>
          <w:lang w:val="ru-RU"/>
        </w:rPr>
        <w:t>»</w:t>
      </w:r>
      <w:r w:rsidRPr="00DE2B47">
        <w:rPr>
          <w:bCs/>
          <w:lang w:val="ru-RU"/>
        </w:rPr>
        <w:t>»</w:t>
      </w:r>
      <w:r w:rsidRPr="00DE2B47">
        <w:rPr>
          <w:lang w:val="ru-RU"/>
        </w:rPr>
        <w:t>.</w:t>
      </w:r>
    </w:p>
    <w:p w:rsidR="00462EA5" w:rsidRDefault="00462EA5" w:rsidP="00462EA5">
      <w:pPr>
        <w:pStyle w:val="Bodytext20"/>
        <w:numPr>
          <w:ilvl w:val="0"/>
          <w:numId w:val="6"/>
        </w:numPr>
        <w:tabs>
          <w:tab w:val="left" w:pos="347"/>
          <w:tab w:val="left" w:pos="8760"/>
        </w:tabs>
        <w:spacing w:before="0" w:after="0" w:line="322" w:lineRule="exact"/>
        <w:ind w:left="103" w:hanging="284"/>
        <w:rPr>
          <w:lang w:val="ru-RU"/>
        </w:rPr>
      </w:pPr>
      <w:r w:rsidRPr="00462EA5">
        <w:rPr>
          <w:lang w:val="ru-RU"/>
        </w:rPr>
        <w:t xml:space="preserve"> Опубликовать настоящее решение на официальном сайте администрации городского поселения </w:t>
      </w:r>
      <w:r w:rsidR="00F91DD7" w:rsidRPr="00F91DD7">
        <w:rPr>
          <w:spacing w:val="-2"/>
          <w:lang w:val="ru-RU"/>
        </w:rPr>
        <w:t>«Ключевское»</w:t>
      </w:r>
      <w:r w:rsidR="00F91DD7">
        <w:rPr>
          <w:spacing w:val="-2"/>
          <w:lang w:val="ru-RU"/>
        </w:rPr>
        <w:t xml:space="preserve"> </w:t>
      </w:r>
      <w:r w:rsidRPr="00462EA5">
        <w:rPr>
          <w:lang w:val="ru-RU"/>
        </w:rPr>
        <w:t xml:space="preserve"> в информационн</w:t>
      </w:r>
      <w:proofErr w:type="gramStart"/>
      <w:r w:rsidRPr="00462EA5">
        <w:rPr>
          <w:lang w:val="ru-RU"/>
        </w:rPr>
        <w:t>о-</w:t>
      </w:r>
      <w:proofErr w:type="gramEnd"/>
      <w:r w:rsidRPr="00462EA5">
        <w:rPr>
          <w:lang w:val="ru-RU"/>
        </w:rPr>
        <w:t xml:space="preserve"> коммуникационной сети Интернет, размещенном по адресу: </w:t>
      </w:r>
      <w:hyperlink w:history="1">
        <w:r w:rsidRPr="00931A58">
          <w:rPr>
            <w:rStyle w:val="a5"/>
          </w:rPr>
          <w:t>http</w:t>
        </w:r>
        <w:r w:rsidRPr="00462EA5">
          <w:rPr>
            <w:rStyle w:val="a5"/>
            <w:lang w:val="ru-RU"/>
          </w:rPr>
          <w:t>://</w:t>
        </w:r>
        <w:proofErr w:type="spellStart"/>
      </w:hyperlink>
      <w:r w:rsidR="00F91DD7">
        <w:rPr>
          <w:lang w:val="ru-RU"/>
        </w:rPr>
        <w:t>ключевский</w:t>
      </w:r>
      <w:r w:rsidRPr="00462EA5">
        <w:rPr>
          <w:u w:val="single"/>
          <w:lang w:val="ru-RU"/>
        </w:rPr>
        <w:t>.рф</w:t>
      </w:r>
      <w:proofErr w:type="spellEnd"/>
      <w:r w:rsidRPr="00462EA5">
        <w:rPr>
          <w:u w:val="single"/>
          <w:lang w:val="ru-RU"/>
        </w:rPr>
        <w:t>/.</w:t>
      </w:r>
      <w:r w:rsidRPr="00462EA5">
        <w:rPr>
          <w:lang w:val="ru-RU"/>
        </w:rPr>
        <w:t xml:space="preserve"> </w:t>
      </w:r>
    </w:p>
    <w:p w:rsidR="00462EA5" w:rsidRDefault="00462EA5" w:rsidP="00462EA5">
      <w:pPr>
        <w:pStyle w:val="Bodytext20"/>
        <w:numPr>
          <w:ilvl w:val="0"/>
          <w:numId w:val="6"/>
        </w:numPr>
        <w:tabs>
          <w:tab w:val="left" w:pos="347"/>
          <w:tab w:val="left" w:pos="8760"/>
        </w:tabs>
        <w:spacing w:before="0" w:after="240" w:line="322" w:lineRule="exact"/>
        <w:jc w:val="both"/>
        <w:rPr>
          <w:lang w:val="ru-RU"/>
        </w:rPr>
      </w:pPr>
      <w:r w:rsidRPr="00462EA5">
        <w:rPr>
          <w:lang w:val="ru-RU"/>
        </w:rPr>
        <w:t>Настоящее решение вступает в силу после его официального опубликования (обнародования).</w:t>
      </w:r>
    </w:p>
    <w:p w:rsidR="00DE2B47" w:rsidRDefault="00DE2B47" w:rsidP="00DE2B47">
      <w:pPr>
        <w:pStyle w:val="a4"/>
      </w:pPr>
    </w:p>
    <w:p w:rsidR="00DE2B47" w:rsidRPr="00DE2B47" w:rsidRDefault="00DE2B47" w:rsidP="00DE2B47">
      <w:pPr>
        <w:pStyle w:val="a4"/>
        <w:rPr>
          <w:sz w:val="28"/>
          <w:szCs w:val="28"/>
          <w:lang w:val="ru-RU"/>
        </w:rPr>
      </w:pPr>
      <w:r w:rsidRPr="00DE2B47">
        <w:rPr>
          <w:sz w:val="28"/>
          <w:szCs w:val="28"/>
          <w:lang w:val="ru-RU"/>
        </w:rPr>
        <w:t>Глава городского поселения «Ключевское»                                     Казанов С.В.</w:t>
      </w:r>
    </w:p>
    <w:p w:rsidR="00DE2B47" w:rsidRPr="00DE2B47" w:rsidRDefault="00DE2B47" w:rsidP="00DE2B47">
      <w:pPr>
        <w:pStyle w:val="a4"/>
        <w:rPr>
          <w:sz w:val="28"/>
          <w:szCs w:val="28"/>
          <w:lang w:val="ru-RU"/>
        </w:rPr>
      </w:pPr>
    </w:p>
    <w:p w:rsidR="00DE2B47" w:rsidRDefault="00DE2B47" w:rsidP="00DE2B47">
      <w:pPr>
        <w:pStyle w:val="a4"/>
        <w:rPr>
          <w:sz w:val="28"/>
          <w:szCs w:val="28"/>
          <w:lang w:val="ru-RU"/>
        </w:rPr>
      </w:pPr>
      <w:r w:rsidRPr="00DE2B47">
        <w:rPr>
          <w:sz w:val="28"/>
          <w:szCs w:val="28"/>
          <w:lang w:val="ru-RU"/>
        </w:rPr>
        <w:t>Председатель Совета городского поселения</w:t>
      </w:r>
    </w:p>
    <w:p w:rsidR="00DE2B47" w:rsidRPr="00DE2B47" w:rsidRDefault="00DE2B47" w:rsidP="00DE2B47">
      <w:pPr>
        <w:pStyle w:val="a4"/>
        <w:rPr>
          <w:sz w:val="28"/>
          <w:szCs w:val="28"/>
          <w:lang w:val="ru-RU"/>
        </w:rPr>
      </w:pPr>
      <w:r w:rsidRPr="00DE2B47">
        <w:rPr>
          <w:sz w:val="28"/>
          <w:szCs w:val="28"/>
          <w:lang w:val="ru-RU"/>
        </w:rPr>
        <w:t>«Ключевское»</w:t>
      </w:r>
      <w:r>
        <w:rPr>
          <w:sz w:val="28"/>
          <w:szCs w:val="28"/>
          <w:lang w:val="ru-RU"/>
        </w:rPr>
        <w:t xml:space="preserve"> </w:t>
      </w:r>
      <w:r w:rsidRPr="00DE2B47">
        <w:rPr>
          <w:sz w:val="28"/>
          <w:szCs w:val="28"/>
          <w:lang w:val="ru-RU"/>
        </w:rPr>
        <w:t xml:space="preserve">      </w:t>
      </w:r>
      <w:r>
        <w:rPr>
          <w:sz w:val="28"/>
          <w:szCs w:val="28"/>
          <w:lang w:val="ru-RU"/>
        </w:rPr>
        <w:t xml:space="preserve">                                                              </w:t>
      </w:r>
      <w:r w:rsidRPr="00DE2B47">
        <w:rPr>
          <w:sz w:val="28"/>
          <w:szCs w:val="28"/>
          <w:lang w:val="ru-RU"/>
        </w:rPr>
        <w:t xml:space="preserve"> Найденова Л.Г.</w:t>
      </w:r>
    </w:p>
    <w:p w:rsidR="00DE2B47" w:rsidRPr="00DE2B47" w:rsidRDefault="00DE2B47" w:rsidP="00DE2B47">
      <w:pPr>
        <w:pStyle w:val="a4"/>
        <w:jc w:val="center"/>
        <w:rPr>
          <w:sz w:val="28"/>
          <w:szCs w:val="28"/>
          <w:lang w:val="ru-RU"/>
        </w:rPr>
      </w:pPr>
    </w:p>
    <w:p w:rsidR="00DE2B47" w:rsidRPr="00DE2B47" w:rsidRDefault="00DE2B47" w:rsidP="00DE2B47">
      <w:pPr>
        <w:pStyle w:val="a4"/>
        <w:jc w:val="center"/>
        <w:rPr>
          <w:sz w:val="28"/>
          <w:szCs w:val="28"/>
          <w:lang w:val="ru-RU"/>
        </w:rPr>
      </w:pPr>
    </w:p>
    <w:p w:rsidR="00DE2B47" w:rsidRPr="00DE2B47" w:rsidRDefault="00DE2B47" w:rsidP="00DE2B47">
      <w:pPr>
        <w:pStyle w:val="Bodytext20"/>
        <w:tabs>
          <w:tab w:val="left" w:pos="347"/>
          <w:tab w:val="left" w:pos="8760"/>
        </w:tabs>
        <w:spacing w:before="0" w:after="240" w:line="322" w:lineRule="exact"/>
        <w:ind w:left="102" w:firstLine="0"/>
        <w:jc w:val="both"/>
        <w:rPr>
          <w:lang w:val="ru-RU"/>
        </w:rPr>
      </w:pPr>
    </w:p>
    <w:tbl>
      <w:tblPr>
        <w:tblW w:w="0" w:type="auto"/>
        <w:tblInd w:w="108" w:type="dxa"/>
        <w:tblLook w:val="01E0"/>
      </w:tblPr>
      <w:tblGrid>
        <w:gridCol w:w="4736"/>
        <w:gridCol w:w="4727"/>
      </w:tblGrid>
      <w:tr w:rsidR="00462EA5" w:rsidRPr="00DE2B47" w:rsidTr="00B63A88">
        <w:tc>
          <w:tcPr>
            <w:tcW w:w="4736" w:type="dxa"/>
          </w:tcPr>
          <w:p w:rsidR="00462EA5" w:rsidRPr="00F91DD7" w:rsidRDefault="00462EA5" w:rsidP="00B63A88">
            <w:pPr>
              <w:rPr>
                <w:sz w:val="28"/>
                <w:szCs w:val="28"/>
                <w:lang w:val="ru-RU"/>
              </w:rPr>
            </w:pPr>
          </w:p>
        </w:tc>
        <w:tc>
          <w:tcPr>
            <w:tcW w:w="4727" w:type="dxa"/>
          </w:tcPr>
          <w:p w:rsidR="00462EA5" w:rsidRPr="00462EA5" w:rsidRDefault="00462EA5" w:rsidP="00F91DD7">
            <w:pPr>
              <w:jc w:val="right"/>
              <w:rPr>
                <w:sz w:val="28"/>
                <w:szCs w:val="28"/>
                <w:lang w:val="ru-RU"/>
              </w:rPr>
            </w:pPr>
          </w:p>
        </w:tc>
      </w:tr>
    </w:tbl>
    <w:p w:rsidR="00386C32" w:rsidRPr="00462EA5" w:rsidRDefault="00386C32">
      <w:pPr>
        <w:rPr>
          <w:lang w:val="ru-RU"/>
        </w:rPr>
        <w:sectPr w:rsidR="00386C32" w:rsidRPr="00462EA5">
          <w:headerReference w:type="default" r:id="rId7"/>
          <w:type w:val="continuous"/>
          <w:pgSz w:w="11910" w:h="16840"/>
          <w:pgMar w:top="0" w:right="740" w:bottom="280" w:left="1600" w:header="0" w:footer="720" w:gutter="0"/>
          <w:cols w:space="720"/>
        </w:sectPr>
      </w:pPr>
    </w:p>
    <w:p w:rsidR="00386C32" w:rsidRPr="00462EA5" w:rsidRDefault="00386C32">
      <w:pPr>
        <w:pStyle w:val="a3"/>
        <w:ind w:left="0"/>
        <w:jc w:val="left"/>
        <w:rPr>
          <w:sz w:val="20"/>
          <w:lang w:val="ru-RU"/>
        </w:rPr>
      </w:pPr>
    </w:p>
    <w:p w:rsidR="00386C32" w:rsidRPr="00462EA5" w:rsidRDefault="00386C32">
      <w:pPr>
        <w:pStyle w:val="a3"/>
        <w:ind w:left="0"/>
        <w:jc w:val="left"/>
        <w:rPr>
          <w:sz w:val="20"/>
          <w:lang w:val="ru-RU"/>
        </w:rPr>
      </w:pPr>
    </w:p>
    <w:p w:rsidR="00386C32" w:rsidRPr="00462EA5" w:rsidRDefault="00386C32">
      <w:pPr>
        <w:pStyle w:val="a3"/>
        <w:spacing w:before="4"/>
        <w:ind w:left="0"/>
        <w:jc w:val="left"/>
        <w:rPr>
          <w:sz w:val="26"/>
          <w:lang w:val="ru-RU"/>
        </w:rPr>
      </w:pPr>
    </w:p>
    <w:p w:rsidR="00386C32" w:rsidRPr="00462EA5" w:rsidRDefault="004C7B73">
      <w:pPr>
        <w:pStyle w:val="a3"/>
        <w:spacing w:before="89"/>
        <w:ind w:left="8138" w:right="104" w:hanging="195"/>
        <w:jc w:val="right"/>
        <w:rPr>
          <w:lang w:val="ru-RU"/>
        </w:rPr>
      </w:pPr>
      <w:r w:rsidRPr="00462EA5">
        <w:rPr>
          <w:lang w:val="ru-RU"/>
        </w:rPr>
        <w:t>Приложение к решению</w:t>
      </w:r>
    </w:p>
    <w:p w:rsidR="00F91DD7" w:rsidRDefault="00F91DD7" w:rsidP="00F91DD7">
      <w:pPr>
        <w:pStyle w:val="a3"/>
        <w:ind w:left="5606" w:right="105" w:hanging="1309"/>
        <w:jc w:val="right"/>
        <w:rPr>
          <w:lang w:val="ru-RU"/>
        </w:rPr>
      </w:pPr>
      <w:r>
        <w:rPr>
          <w:lang w:val="ru-RU"/>
        </w:rPr>
        <w:t xml:space="preserve">Совета городского </w:t>
      </w:r>
    </w:p>
    <w:p w:rsidR="00F91DD7" w:rsidRDefault="00F91DD7" w:rsidP="00F91DD7">
      <w:pPr>
        <w:pStyle w:val="a3"/>
        <w:ind w:left="5606" w:right="105" w:hanging="1309"/>
        <w:jc w:val="right"/>
        <w:rPr>
          <w:spacing w:val="-2"/>
          <w:lang w:val="ru-RU"/>
        </w:rPr>
      </w:pPr>
      <w:r>
        <w:rPr>
          <w:lang w:val="ru-RU"/>
        </w:rPr>
        <w:t xml:space="preserve">поселения </w:t>
      </w:r>
      <w:r w:rsidRPr="00F91DD7">
        <w:rPr>
          <w:spacing w:val="-2"/>
          <w:lang w:val="ru-RU"/>
        </w:rPr>
        <w:t>«Ключевское»</w:t>
      </w:r>
      <w:r>
        <w:rPr>
          <w:spacing w:val="-2"/>
          <w:lang w:val="ru-RU"/>
        </w:rPr>
        <w:t xml:space="preserve"> </w:t>
      </w:r>
    </w:p>
    <w:p w:rsidR="00386C32" w:rsidRPr="00462EA5" w:rsidRDefault="00DE2B47">
      <w:pPr>
        <w:pStyle w:val="a3"/>
        <w:ind w:left="5606" w:right="105" w:hanging="1309"/>
        <w:jc w:val="right"/>
        <w:rPr>
          <w:lang w:val="ru-RU"/>
        </w:rPr>
      </w:pPr>
      <w:r>
        <w:rPr>
          <w:lang w:val="ru-RU"/>
        </w:rPr>
        <w:t>от 28 декабря 2021г. № 76</w:t>
      </w:r>
    </w:p>
    <w:p w:rsidR="00386C32" w:rsidRPr="00462EA5" w:rsidRDefault="00386C32">
      <w:pPr>
        <w:pStyle w:val="a3"/>
        <w:spacing w:before="1"/>
        <w:ind w:left="0"/>
        <w:jc w:val="left"/>
        <w:rPr>
          <w:sz w:val="41"/>
          <w:lang w:val="ru-RU"/>
        </w:rPr>
      </w:pPr>
    </w:p>
    <w:p w:rsidR="00386C32" w:rsidRPr="00462EA5" w:rsidRDefault="004C7B73">
      <w:pPr>
        <w:pStyle w:val="11"/>
        <w:rPr>
          <w:lang w:val="ru-RU"/>
        </w:rPr>
      </w:pPr>
      <w:r w:rsidRPr="00462EA5">
        <w:rPr>
          <w:lang w:val="ru-RU"/>
        </w:rPr>
        <w:t>ПОЛОЖЕНИЕ</w:t>
      </w:r>
    </w:p>
    <w:p w:rsidR="00386C32" w:rsidRPr="00462EA5" w:rsidRDefault="004C7B73">
      <w:pPr>
        <w:spacing w:before="150"/>
        <w:ind w:left="610" w:right="621"/>
        <w:jc w:val="center"/>
        <w:rPr>
          <w:b/>
          <w:sz w:val="28"/>
          <w:lang w:val="ru-RU"/>
        </w:rPr>
      </w:pPr>
      <w:r w:rsidRPr="00462EA5">
        <w:rPr>
          <w:b/>
          <w:sz w:val="28"/>
          <w:lang w:val="ru-RU"/>
        </w:rPr>
        <w:t>О порядке подготовки документации по планировке территории, разрабатываемой на основании решений органов местного самоуправления городского поселения «</w:t>
      </w:r>
      <w:r w:rsidR="00F91DD7">
        <w:rPr>
          <w:b/>
          <w:sz w:val="28"/>
          <w:lang w:val="ru-RU"/>
        </w:rPr>
        <w:t>Ключевское</w:t>
      </w:r>
      <w:r w:rsidR="00DE2B47">
        <w:rPr>
          <w:b/>
          <w:sz w:val="28"/>
          <w:lang w:val="ru-RU"/>
        </w:rPr>
        <w:t>»</w:t>
      </w:r>
    </w:p>
    <w:p w:rsidR="00386C32" w:rsidRPr="00462EA5" w:rsidRDefault="004C7B73">
      <w:pPr>
        <w:pStyle w:val="a4"/>
        <w:numPr>
          <w:ilvl w:val="0"/>
          <w:numId w:val="4"/>
        </w:numPr>
        <w:tabs>
          <w:tab w:val="left" w:pos="426"/>
        </w:tabs>
        <w:spacing w:before="148"/>
        <w:ind w:right="108" w:firstLine="0"/>
        <w:rPr>
          <w:sz w:val="28"/>
          <w:lang w:val="ru-RU"/>
        </w:rPr>
      </w:pPr>
      <w:r w:rsidRPr="00462EA5">
        <w:rPr>
          <w:sz w:val="28"/>
          <w:lang w:val="ru-RU"/>
        </w:rPr>
        <w:t>Настоящее Положение определяет порядок подготовки документации по планировке территории (проектов планировки территории, проектов межевания территории, градостроительных планов земельных участков), осуществляемой на основании решения органов местного самоуправления (далее - документация по планировке</w:t>
      </w:r>
      <w:r w:rsidRPr="00462EA5">
        <w:rPr>
          <w:spacing w:val="-16"/>
          <w:sz w:val="28"/>
          <w:lang w:val="ru-RU"/>
        </w:rPr>
        <w:t xml:space="preserve"> </w:t>
      </w:r>
      <w:r w:rsidRPr="00462EA5">
        <w:rPr>
          <w:sz w:val="28"/>
          <w:lang w:val="ru-RU"/>
        </w:rPr>
        <w:t>территории).</w:t>
      </w:r>
    </w:p>
    <w:p w:rsidR="00386C32" w:rsidRPr="00462EA5" w:rsidRDefault="004C7B73">
      <w:pPr>
        <w:pStyle w:val="a4"/>
        <w:numPr>
          <w:ilvl w:val="0"/>
          <w:numId w:val="4"/>
        </w:numPr>
        <w:tabs>
          <w:tab w:val="left" w:pos="450"/>
        </w:tabs>
        <w:spacing w:before="150"/>
        <w:ind w:right="109" w:firstLine="0"/>
        <w:rPr>
          <w:sz w:val="28"/>
          <w:lang w:val="ru-RU"/>
        </w:rPr>
      </w:pPr>
      <w:r w:rsidRPr="00462EA5">
        <w:rPr>
          <w:sz w:val="28"/>
          <w:lang w:val="ru-RU"/>
        </w:rPr>
        <w:t>Подготовка документации по планировке территории осуществляется в отношении застроенных и (или) подлежащих застройке территорий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w:t>
      </w:r>
      <w:r w:rsidRPr="00462EA5">
        <w:rPr>
          <w:spacing w:val="-15"/>
          <w:sz w:val="28"/>
          <w:lang w:val="ru-RU"/>
        </w:rPr>
        <w:t xml:space="preserve"> </w:t>
      </w:r>
      <w:r w:rsidRPr="00462EA5">
        <w:rPr>
          <w:sz w:val="28"/>
          <w:lang w:val="ru-RU"/>
        </w:rPr>
        <w:t>объектов.</w:t>
      </w:r>
    </w:p>
    <w:p w:rsidR="00386C32" w:rsidRPr="00462EA5" w:rsidRDefault="004C7B73">
      <w:pPr>
        <w:pStyle w:val="a3"/>
        <w:spacing w:before="147"/>
        <w:ind w:right="104"/>
        <w:rPr>
          <w:lang w:val="ru-RU"/>
        </w:rPr>
      </w:pPr>
      <w:r w:rsidRPr="00462EA5">
        <w:rPr>
          <w:lang w:val="ru-RU"/>
        </w:rPr>
        <w:t>Подготовка документации по планировке территории осуществляется, если требуется изменить параметры земельного участка, предоставленного в установленном порядке для строительства, и (или) установленные элементы планировочной структуры.</w:t>
      </w:r>
    </w:p>
    <w:p w:rsidR="00610EC6" w:rsidRDefault="004C7B73">
      <w:pPr>
        <w:pStyle w:val="a4"/>
        <w:numPr>
          <w:ilvl w:val="0"/>
          <w:numId w:val="4"/>
        </w:numPr>
        <w:tabs>
          <w:tab w:val="left" w:pos="431"/>
        </w:tabs>
        <w:spacing w:before="147"/>
        <w:ind w:right="103" w:firstLine="0"/>
        <w:rPr>
          <w:sz w:val="28"/>
          <w:szCs w:val="28"/>
          <w:lang w:val="ru-RU"/>
        </w:rPr>
      </w:pPr>
      <w:r w:rsidRPr="00462EA5">
        <w:rPr>
          <w:sz w:val="28"/>
          <w:lang w:val="ru-RU"/>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w:t>
      </w:r>
      <w:proofErr w:type="gramStart"/>
      <w:r w:rsidRPr="00462EA5">
        <w:rPr>
          <w:sz w:val="28"/>
          <w:lang w:val="ru-RU"/>
        </w:rPr>
        <w:t xml:space="preserve">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8" w:anchor="dst100095">
        <w:r w:rsidRPr="00462EA5">
          <w:rPr>
            <w:sz w:val="28"/>
            <w:lang w:val="ru-RU"/>
          </w:rPr>
          <w:t>части 1 статьи 11</w:t>
        </w:r>
      </w:hyperlink>
      <w:r w:rsidRPr="00462EA5">
        <w:rPr>
          <w:sz w:val="28"/>
          <w:lang w:val="ru-RU"/>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а именно</w:t>
      </w:r>
      <w:r w:rsidRPr="00137832">
        <w:rPr>
          <w:sz w:val="28"/>
          <w:szCs w:val="28"/>
          <w:lang w:val="ru-RU"/>
        </w:rPr>
        <w:t>: «1.</w:t>
      </w:r>
      <w:proofErr w:type="gramEnd"/>
      <w:r w:rsidRPr="00137832">
        <w:rPr>
          <w:sz w:val="28"/>
          <w:szCs w:val="28"/>
          <w:lang w:val="ru-RU"/>
        </w:rPr>
        <w:t xml:space="preserve"> Обеспечение эффективности организации дорожного движения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органами исполнительной власти субъектов Российской Федерации, органами местного самоуправления, уполномоченными в области </w:t>
      </w:r>
    </w:p>
    <w:p w:rsidR="00610EC6" w:rsidRDefault="00610EC6" w:rsidP="00610EC6">
      <w:pPr>
        <w:pStyle w:val="a4"/>
        <w:tabs>
          <w:tab w:val="left" w:pos="431"/>
        </w:tabs>
        <w:spacing w:before="147"/>
        <w:ind w:right="103"/>
        <w:rPr>
          <w:sz w:val="28"/>
          <w:szCs w:val="28"/>
          <w:lang w:val="ru-RU"/>
        </w:rPr>
      </w:pPr>
    </w:p>
    <w:p w:rsidR="00386C32" w:rsidRPr="00137832" w:rsidRDefault="004C7B73" w:rsidP="00610EC6">
      <w:pPr>
        <w:pStyle w:val="a4"/>
        <w:tabs>
          <w:tab w:val="left" w:pos="431"/>
        </w:tabs>
        <w:spacing w:before="147"/>
        <w:ind w:right="103"/>
        <w:rPr>
          <w:sz w:val="28"/>
          <w:szCs w:val="28"/>
          <w:lang w:val="ru-RU"/>
        </w:rPr>
      </w:pPr>
      <w:r w:rsidRPr="00137832">
        <w:rPr>
          <w:sz w:val="28"/>
          <w:szCs w:val="28"/>
          <w:lang w:val="ru-RU"/>
        </w:rPr>
        <w:t>организации дорожного движения, посредством реализации мероприятий по организации дорожного движения, к которым</w:t>
      </w:r>
      <w:r w:rsidRPr="00137832">
        <w:rPr>
          <w:spacing w:val="-13"/>
          <w:sz w:val="28"/>
          <w:szCs w:val="28"/>
          <w:lang w:val="ru-RU"/>
        </w:rPr>
        <w:t xml:space="preserve"> </w:t>
      </w:r>
      <w:r w:rsidRPr="00137832">
        <w:rPr>
          <w:sz w:val="28"/>
          <w:szCs w:val="28"/>
          <w:lang w:val="ru-RU"/>
        </w:rPr>
        <w:t>относятся:</w:t>
      </w:r>
    </w:p>
    <w:p w:rsidR="00386C32" w:rsidRPr="00137832" w:rsidRDefault="004C7B73">
      <w:pPr>
        <w:pStyle w:val="a4"/>
        <w:numPr>
          <w:ilvl w:val="0"/>
          <w:numId w:val="3"/>
        </w:numPr>
        <w:tabs>
          <w:tab w:val="left" w:pos="443"/>
        </w:tabs>
        <w:spacing w:before="91"/>
        <w:ind w:right="109" w:firstLine="0"/>
        <w:rPr>
          <w:sz w:val="28"/>
          <w:szCs w:val="28"/>
          <w:lang w:val="ru-RU"/>
        </w:rPr>
      </w:pPr>
      <w:r w:rsidRPr="00137832">
        <w:rPr>
          <w:sz w:val="28"/>
          <w:szCs w:val="28"/>
          <w:lang w:val="ru-RU"/>
        </w:rPr>
        <w:t>управление распределением транспортных средств на дорогах, включая разделение движения транспортных средств на однородные группы в зависимости от категорий транспортных средств, скорости и направления движения, распределение их по времени</w:t>
      </w:r>
      <w:r w:rsidRPr="00137832">
        <w:rPr>
          <w:spacing w:val="-18"/>
          <w:sz w:val="28"/>
          <w:szCs w:val="28"/>
          <w:lang w:val="ru-RU"/>
        </w:rPr>
        <w:t xml:space="preserve"> </w:t>
      </w:r>
      <w:r w:rsidRPr="00137832">
        <w:rPr>
          <w:sz w:val="28"/>
          <w:szCs w:val="28"/>
          <w:lang w:val="ru-RU"/>
        </w:rPr>
        <w:t>движения;</w:t>
      </w:r>
    </w:p>
    <w:p w:rsidR="00386C32" w:rsidRPr="00137832" w:rsidRDefault="004C7B73">
      <w:pPr>
        <w:pStyle w:val="a4"/>
        <w:numPr>
          <w:ilvl w:val="0"/>
          <w:numId w:val="3"/>
        </w:numPr>
        <w:tabs>
          <w:tab w:val="left" w:pos="460"/>
        </w:tabs>
        <w:ind w:right="109" w:firstLine="0"/>
        <w:rPr>
          <w:sz w:val="28"/>
          <w:szCs w:val="28"/>
          <w:lang w:val="ru-RU"/>
        </w:rPr>
      </w:pPr>
      <w:r w:rsidRPr="00137832">
        <w:rPr>
          <w:sz w:val="28"/>
          <w:szCs w:val="28"/>
          <w:lang w:val="ru-RU"/>
        </w:rPr>
        <w:t>повышение пропускной способности дорог, в том числе посредством устранения условий, способствующих созданию помех для дорожного движения или создающих угрозу его безопасности, формирования кольцевых пересечений и примыканий дорог, реконструкции перекрестков и строительства транспортных</w:t>
      </w:r>
      <w:r w:rsidRPr="00137832">
        <w:rPr>
          <w:spacing w:val="-11"/>
          <w:sz w:val="28"/>
          <w:szCs w:val="28"/>
          <w:lang w:val="ru-RU"/>
        </w:rPr>
        <w:t xml:space="preserve"> </w:t>
      </w:r>
      <w:r w:rsidRPr="00137832">
        <w:rPr>
          <w:sz w:val="28"/>
          <w:szCs w:val="28"/>
          <w:lang w:val="ru-RU"/>
        </w:rPr>
        <w:t>развязок;</w:t>
      </w:r>
    </w:p>
    <w:p w:rsidR="00386C32" w:rsidRPr="00137832" w:rsidRDefault="004C7B73">
      <w:pPr>
        <w:pStyle w:val="a4"/>
        <w:numPr>
          <w:ilvl w:val="0"/>
          <w:numId w:val="3"/>
        </w:numPr>
        <w:tabs>
          <w:tab w:val="left" w:pos="402"/>
        </w:tabs>
        <w:ind w:right="114" w:firstLine="0"/>
        <w:rPr>
          <w:sz w:val="28"/>
          <w:szCs w:val="28"/>
          <w:lang w:val="ru-RU"/>
        </w:rPr>
      </w:pPr>
      <w:r w:rsidRPr="00137832">
        <w:rPr>
          <w:sz w:val="28"/>
          <w:szCs w:val="28"/>
          <w:lang w:val="ru-RU"/>
        </w:rPr>
        <w:t>оптимизация циклов светофорного регулирования, управление светофорными объектами, включая адаптивное</w:t>
      </w:r>
      <w:r w:rsidRPr="00137832">
        <w:rPr>
          <w:spacing w:val="-10"/>
          <w:sz w:val="28"/>
          <w:szCs w:val="28"/>
          <w:lang w:val="ru-RU"/>
        </w:rPr>
        <w:t xml:space="preserve"> </w:t>
      </w:r>
      <w:r w:rsidRPr="00137832">
        <w:rPr>
          <w:sz w:val="28"/>
          <w:szCs w:val="28"/>
          <w:lang w:val="ru-RU"/>
        </w:rPr>
        <w:t>управление;</w:t>
      </w:r>
    </w:p>
    <w:p w:rsidR="00386C32" w:rsidRPr="00137832" w:rsidRDefault="004C7B73">
      <w:pPr>
        <w:pStyle w:val="a4"/>
        <w:numPr>
          <w:ilvl w:val="0"/>
          <w:numId w:val="3"/>
        </w:numPr>
        <w:tabs>
          <w:tab w:val="left" w:pos="412"/>
        </w:tabs>
        <w:ind w:right="117" w:firstLine="0"/>
        <w:rPr>
          <w:sz w:val="28"/>
          <w:szCs w:val="28"/>
          <w:lang w:val="ru-RU"/>
        </w:rPr>
      </w:pPr>
      <w:r w:rsidRPr="00137832">
        <w:rPr>
          <w:sz w:val="28"/>
          <w:szCs w:val="28"/>
          <w:lang w:val="ru-RU"/>
        </w:rPr>
        <w:t>согласование (координация) работы светофорных объектов (светофоров) в границах территорий, определенных в документации по организации дорожного</w:t>
      </w:r>
      <w:r w:rsidRPr="00137832">
        <w:rPr>
          <w:spacing w:val="-25"/>
          <w:sz w:val="28"/>
          <w:szCs w:val="28"/>
          <w:lang w:val="ru-RU"/>
        </w:rPr>
        <w:t xml:space="preserve"> </w:t>
      </w:r>
      <w:r w:rsidRPr="00137832">
        <w:rPr>
          <w:sz w:val="28"/>
          <w:szCs w:val="28"/>
          <w:lang w:val="ru-RU"/>
        </w:rPr>
        <w:t>движения;</w:t>
      </w:r>
    </w:p>
    <w:p w:rsidR="00386C32" w:rsidRPr="00137832" w:rsidRDefault="004C7B73">
      <w:pPr>
        <w:pStyle w:val="a4"/>
        <w:numPr>
          <w:ilvl w:val="0"/>
          <w:numId w:val="3"/>
        </w:numPr>
        <w:tabs>
          <w:tab w:val="left" w:pos="368"/>
        </w:tabs>
        <w:ind w:right="116" w:firstLine="0"/>
        <w:rPr>
          <w:sz w:val="28"/>
          <w:szCs w:val="28"/>
          <w:lang w:val="ru-RU"/>
        </w:rPr>
      </w:pPr>
      <w:r w:rsidRPr="00137832">
        <w:rPr>
          <w:sz w:val="28"/>
          <w:szCs w:val="28"/>
          <w:lang w:val="ru-RU"/>
        </w:rPr>
        <w:t>развитие инфраструктуры в целях обеспечения движения пешеходов и велосипедистов, в том числе строительство и обустройство пешеходных</w:t>
      </w:r>
      <w:r w:rsidRPr="00137832">
        <w:rPr>
          <w:spacing w:val="-22"/>
          <w:sz w:val="28"/>
          <w:szCs w:val="28"/>
          <w:lang w:val="ru-RU"/>
        </w:rPr>
        <w:t xml:space="preserve"> </w:t>
      </w:r>
      <w:r w:rsidRPr="00137832">
        <w:rPr>
          <w:sz w:val="28"/>
          <w:szCs w:val="28"/>
          <w:lang w:val="ru-RU"/>
        </w:rPr>
        <w:t>переходов;</w:t>
      </w:r>
    </w:p>
    <w:p w:rsidR="00386C32" w:rsidRPr="00137832" w:rsidRDefault="004C7B73">
      <w:pPr>
        <w:pStyle w:val="a4"/>
        <w:numPr>
          <w:ilvl w:val="0"/>
          <w:numId w:val="3"/>
        </w:numPr>
        <w:tabs>
          <w:tab w:val="left" w:pos="320"/>
        </w:tabs>
        <w:spacing w:before="2"/>
        <w:ind w:left="319" w:hanging="217"/>
        <w:rPr>
          <w:sz w:val="28"/>
          <w:szCs w:val="28"/>
          <w:lang w:val="ru-RU"/>
        </w:rPr>
      </w:pPr>
      <w:r w:rsidRPr="00137832">
        <w:rPr>
          <w:sz w:val="28"/>
          <w:szCs w:val="28"/>
          <w:lang w:val="ru-RU"/>
        </w:rPr>
        <w:t>введение приоритета в движении маршрутных транспортных</w:t>
      </w:r>
      <w:r w:rsidRPr="00137832">
        <w:rPr>
          <w:spacing w:val="-25"/>
          <w:sz w:val="28"/>
          <w:szCs w:val="28"/>
          <w:lang w:val="ru-RU"/>
        </w:rPr>
        <w:t xml:space="preserve"> </w:t>
      </w:r>
      <w:r w:rsidRPr="00137832">
        <w:rPr>
          <w:sz w:val="28"/>
          <w:szCs w:val="28"/>
          <w:lang w:val="ru-RU"/>
        </w:rPr>
        <w:t>средств;</w:t>
      </w:r>
    </w:p>
    <w:p w:rsidR="00386C32" w:rsidRPr="00137832" w:rsidRDefault="004C7B73">
      <w:pPr>
        <w:pStyle w:val="a4"/>
        <w:numPr>
          <w:ilvl w:val="0"/>
          <w:numId w:val="3"/>
        </w:numPr>
        <w:tabs>
          <w:tab w:val="left" w:pos="320"/>
        </w:tabs>
        <w:ind w:left="319" w:hanging="217"/>
        <w:rPr>
          <w:sz w:val="28"/>
          <w:szCs w:val="28"/>
          <w:lang w:val="ru-RU"/>
        </w:rPr>
      </w:pPr>
      <w:r w:rsidRPr="00137832">
        <w:rPr>
          <w:sz w:val="28"/>
          <w:szCs w:val="28"/>
          <w:lang w:val="ru-RU"/>
        </w:rPr>
        <w:t>развитие парковочного пространства (преимущественно за пределами</w:t>
      </w:r>
      <w:r w:rsidRPr="00137832">
        <w:rPr>
          <w:spacing w:val="-25"/>
          <w:sz w:val="28"/>
          <w:szCs w:val="28"/>
          <w:lang w:val="ru-RU"/>
        </w:rPr>
        <w:t xml:space="preserve"> </w:t>
      </w:r>
      <w:r w:rsidRPr="00137832">
        <w:rPr>
          <w:sz w:val="28"/>
          <w:szCs w:val="28"/>
          <w:lang w:val="ru-RU"/>
        </w:rPr>
        <w:t>дорог);</w:t>
      </w:r>
    </w:p>
    <w:p w:rsidR="00386C32" w:rsidRPr="00137832" w:rsidRDefault="004C7B73">
      <w:pPr>
        <w:pStyle w:val="a4"/>
        <w:numPr>
          <w:ilvl w:val="0"/>
          <w:numId w:val="3"/>
        </w:numPr>
        <w:tabs>
          <w:tab w:val="left" w:pos="520"/>
        </w:tabs>
        <w:spacing w:line="322" w:lineRule="exact"/>
        <w:ind w:left="519" w:hanging="417"/>
        <w:rPr>
          <w:sz w:val="28"/>
          <w:szCs w:val="28"/>
          <w:lang w:val="ru-RU"/>
        </w:rPr>
      </w:pPr>
      <w:r w:rsidRPr="00137832">
        <w:rPr>
          <w:sz w:val="28"/>
          <w:szCs w:val="28"/>
          <w:lang w:val="ru-RU"/>
        </w:rPr>
        <w:t xml:space="preserve">введение     временных     ограничения     или     прекращения     движения     транспортных   </w:t>
      </w:r>
      <w:r w:rsidRPr="00137832">
        <w:rPr>
          <w:spacing w:val="21"/>
          <w:sz w:val="28"/>
          <w:szCs w:val="28"/>
          <w:lang w:val="ru-RU"/>
        </w:rPr>
        <w:t xml:space="preserve"> </w:t>
      </w:r>
      <w:r w:rsidR="00BD4847">
        <w:rPr>
          <w:sz w:val="28"/>
          <w:szCs w:val="28"/>
          <w:lang w:val="ru-RU"/>
        </w:rPr>
        <w:t>средств.</w:t>
      </w:r>
    </w:p>
    <w:p w:rsidR="00386C32" w:rsidRPr="00462EA5" w:rsidRDefault="004C7B73">
      <w:pPr>
        <w:pStyle w:val="a3"/>
        <w:ind w:right="109"/>
        <w:rPr>
          <w:lang w:val="ru-RU"/>
        </w:rPr>
      </w:pPr>
      <w:r w:rsidRPr="00462EA5">
        <w:rPr>
          <w:lang w:val="ru-RU"/>
        </w:rPr>
        <w:t>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86C32" w:rsidRDefault="004C7B73">
      <w:pPr>
        <w:pStyle w:val="a4"/>
        <w:numPr>
          <w:ilvl w:val="0"/>
          <w:numId w:val="4"/>
        </w:numPr>
        <w:tabs>
          <w:tab w:val="left" w:pos="577"/>
        </w:tabs>
        <w:ind w:right="105" w:firstLine="0"/>
        <w:rPr>
          <w:sz w:val="28"/>
        </w:rPr>
      </w:pPr>
      <w:r w:rsidRPr="00462EA5">
        <w:rPr>
          <w:sz w:val="28"/>
          <w:lang w:val="ru-RU"/>
        </w:rPr>
        <w:t xml:space="preserve">Решение о подготовке документации по планировке территории принимается органом, уполномоченным на принятие решения о подготовке документации по планировке территории (далее - уполномоченный орган),  по инициативе органов местного самоуправления либо на основании предложений физических или юридических лиц. </w:t>
      </w:r>
      <w:proofErr w:type="spellStart"/>
      <w:r>
        <w:rPr>
          <w:sz w:val="28"/>
        </w:rPr>
        <w:t>Решен</w:t>
      </w:r>
      <w:r w:rsidR="00F91DD7">
        <w:rPr>
          <w:sz w:val="28"/>
        </w:rPr>
        <w:t>и</w:t>
      </w:r>
      <w:proofErr w:type="spellEnd"/>
      <w:r w:rsidR="00DE2B47">
        <w:rPr>
          <w:sz w:val="28"/>
          <w:lang w:val="ru-RU"/>
        </w:rPr>
        <w:t>я</w:t>
      </w:r>
      <w:r>
        <w:rPr>
          <w:sz w:val="28"/>
        </w:rPr>
        <w:t xml:space="preserve"> о </w:t>
      </w:r>
      <w:proofErr w:type="spellStart"/>
      <w:r>
        <w:rPr>
          <w:sz w:val="28"/>
        </w:rPr>
        <w:t>подготовке</w:t>
      </w:r>
      <w:proofErr w:type="spellEnd"/>
      <w:r>
        <w:rPr>
          <w:sz w:val="28"/>
        </w:rPr>
        <w:t xml:space="preserve"> </w:t>
      </w:r>
      <w:proofErr w:type="spellStart"/>
      <w:r>
        <w:rPr>
          <w:sz w:val="28"/>
        </w:rPr>
        <w:t>документации</w:t>
      </w:r>
      <w:proofErr w:type="spellEnd"/>
      <w:r>
        <w:rPr>
          <w:sz w:val="28"/>
        </w:rPr>
        <w:t xml:space="preserve"> </w:t>
      </w:r>
      <w:proofErr w:type="spellStart"/>
      <w:r>
        <w:rPr>
          <w:sz w:val="28"/>
        </w:rPr>
        <w:t>по</w:t>
      </w:r>
      <w:proofErr w:type="spellEnd"/>
      <w:r>
        <w:rPr>
          <w:sz w:val="28"/>
        </w:rPr>
        <w:t xml:space="preserve"> </w:t>
      </w:r>
      <w:proofErr w:type="spellStart"/>
      <w:r>
        <w:rPr>
          <w:sz w:val="28"/>
        </w:rPr>
        <w:t>планировке</w:t>
      </w:r>
      <w:proofErr w:type="spellEnd"/>
      <w:r>
        <w:rPr>
          <w:sz w:val="28"/>
        </w:rPr>
        <w:t xml:space="preserve"> </w:t>
      </w:r>
      <w:proofErr w:type="spellStart"/>
      <w:r>
        <w:rPr>
          <w:sz w:val="28"/>
        </w:rPr>
        <w:t>территории</w:t>
      </w:r>
      <w:proofErr w:type="spellEnd"/>
      <w:r>
        <w:rPr>
          <w:sz w:val="28"/>
        </w:rPr>
        <w:t xml:space="preserve"> </w:t>
      </w:r>
      <w:proofErr w:type="spellStart"/>
      <w:r>
        <w:rPr>
          <w:sz w:val="28"/>
        </w:rPr>
        <w:t>принимаются</w:t>
      </w:r>
      <w:proofErr w:type="spellEnd"/>
      <w:r w:rsidR="00DE2B47">
        <w:rPr>
          <w:sz w:val="28"/>
          <w:lang w:val="ru-RU"/>
        </w:rPr>
        <w:t xml:space="preserve"> </w:t>
      </w:r>
      <w:r>
        <w:rPr>
          <w:spacing w:val="-28"/>
          <w:sz w:val="28"/>
        </w:rPr>
        <w:t xml:space="preserve"> </w:t>
      </w:r>
      <w:proofErr w:type="spellStart"/>
      <w:r>
        <w:rPr>
          <w:sz w:val="28"/>
        </w:rPr>
        <w:t>самостоятельно</w:t>
      </w:r>
      <w:proofErr w:type="spellEnd"/>
      <w:r>
        <w:rPr>
          <w:sz w:val="28"/>
        </w:rPr>
        <w:t>:</w:t>
      </w:r>
    </w:p>
    <w:p w:rsidR="00386C32" w:rsidRPr="00462EA5" w:rsidRDefault="004C7B73">
      <w:pPr>
        <w:pStyle w:val="a4"/>
        <w:numPr>
          <w:ilvl w:val="1"/>
          <w:numId w:val="4"/>
        </w:numPr>
        <w:tabs>
          <w:tab w:val="left" w:pos="1021"/>
        </w:tabs>
        <w:spacing w:before="150"/>
        <w:ind w:right="106" w:firstLine="540"/>
        <w:rPr>
          <w:sz w:val="28"/>
          <w:lang w:val="ru-RU"/>
        </w:rPr>
      </w:pPr>
      <w:r w:rsidRPr="00462EA5">
        <w:rPr>
          <w:sz w:val="28"/>
          <w:lang w:val="ru-RU"/>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w:t>
      </w:r>
      <w:r w:rsidRPr="00462EA5">
        <w:rPr>
          <w:spacing w:val="-26"/>
          <w:sz w:val="28"/>
          <w:lang w:val="ru-RU"/>
        </w:rPr>
        <w:t xml:space="preserve"> </w:t>
      </w:r>
      <w:r w:rsidRPr="00462EA5">
        <w:rPr>
          <w:sz w:val="28"/>
          <w:lang w:val="ru-RU"/>
        </w:rPr>
        <w:t>самоуправления;</w:t>
      </w:r>
    </w:p>
    <w:p w:rsidR="00610EC6" w:rsidRDefault="004C7B73">
      <w:pPr>
        <w:pStyle w:val="a4"/>
        <w:numPr>
          <w:ilvl w:val="1"/>
          <w:numId w:val="4"/>
        </w:numPr>
        <w:tabs>
          <w:tab w:val="left" w:pos="1110"/>
        </w:tabs>
        <w:spacing w:before="160"/>
        <w:ind w:right="106" w:firstLine="540"/>
        <w:rPr>
          <w:sz w:val="28"/>
          <w:szCs w:val="28"/>
          <w:lang w:val="ru-RU"/>
        </w:rPr>
      </w:pPr>
      <w:proofErr w:type="gramStart"/>
      <w:r w:rsidRPr="00462EA5">
        <w:rPr>
          <w:sz w:val="28"/>
          <w:lang w:val="ru-RU"/>
        </w:rPr>
        <w:t xml:space="preserve">лицами, указанными в </w:t>
      </w:r>
      <w:hyperlink r:id="rId9" w:anchor="dst3152">
        <w:r w:rsidRPr="00462EA5">
          <w:rPr>
            <w:sz w:val="28"/>
            <w:lang w:val="ru-RU"/>
          </w:rPr>
          <w:t>части 3 статьи 46.9</w:t>
        </w:r>
      </w:hyperlink>
      <w:r w:rsidRPr="00462EA5">
        <w:rPr>
          <w:sz w:val="28"/>
          <w:lang w:val="ru-RU"/>
        </w:rPr>
        <w:t xml:space="preserve"> Градостроительного кодекса Российской Федерации, а именно: </w:t>
      </w:r>
      <w:r w:rsidRPr="00610EC6">
        <w:rPr>
          <w:sz w:val="28"/>
          <w:szCs w:val="28"/>
          <w:lang w:val="ru-RU"/>
        </w:rPr>
        <w:t xml:space="preserve">«3.Комплексное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территории, в том числе лицами, которым земельные участки, находящиеся в государственной или </w:t>
      </w:r>
      <w:proofErr w:type="gramEnd"/>
    </w:p>
    <w:p w:rsidR="00610EC6" w:rsidRDefault="00610EC6" w:rsidP="00610EC6">
      <w:pPr>
        <w:pStyle w:val="a4"/>
        <w:tabs>
          <w:tab w:val="left" w:pos="1110"/>
        </w:tabs>
        <w:spacing w:before="160"/>
        <w:ind w:left="642" w:right="106"/>
        <w:rPr>
          <w:sz w:val="28"/>
          <w:szCs w:val="28"/>
          <w:lang w:val="ru-RU"/>
        </w:rPr>
      </w:pPr>
    </w:p>
    <w:p w:rsidR="00386C32" w:rsidRPr="00610EC6" w:rsidRDefault="004C7B73" w:rsidP="00610EC6">
      <w:pPr>
        <w:tabs>
          <w:tab w:val="left" w:pos="1110"/>
        </w:tabs>
        <w:spacing w:before="160"/>
        <w:ind w:left="102" w:right="106"/>
        <w:jc w:val="both"/>
        <w:rPr>
          <w:sz w:val="28"/>
          <w:szCs w:val="28"/>
          <w:lang w:val="ru-RU"/>
        </w:rPr>
      </w:pPr>
      <w:proofErr w:type="gramStart"/>
      <w:r w:rsidRPr="00610EC6">
        <w:rPr>
          <w:sz w:val="28"/>
          <w:szCs w:val="28"/>
          <w:lang w:val="ru-RU"/>
        </w:rPr>
        <w:t>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w:t>
      </w:r>
      <w:proofErr w:type="gramEnd"/>
      <w:r w:rsidRPr="00610EC6">
        <w:rPr>
          <w:sz w:val="28"/>
          <w:szCs w:val="28"/>
          <w:lang w:val="ru-RU"/>
        </w:rPr>
        <w:t xml:space="preserve"> </w:t>
      </w:r>
      <w:proofErr w:type="gramStart"/>
      <w:r w:rsidRPr="00610EC6">
        <w:rPr>
          <w:sz w:val="28"/>
          <w:szCs w:val="28"/>
          <w:lang w:val="ru-RU"/>
        </w:rPr>
        <w:t>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w:t>
      </w:r>
      <w:proofErr w:type="gramEnd"/>
      <w:r w:rsidRPr="00610EC6">
        <w:rPr>
          <w:sz w:val="28"/>
          <w:szCs w:val="28"/>
          <w:lang w:val="ru-RU"/>
        </w:rPr>
        <w:t xml:space="preserve"> </w:t>
      </w:r>
      <w:proofErr w:type="gramStart"/>
      <w:r w:rsidRPr="00610EC6">
        <w:rPr>
          <w:sz w:val="28"/>
          <w:szCs w:val="28"/>
          <w:lang w:val="ru-RU"/>
        </w:rPr>
        <w:t>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w:t>
      </w:r>
      <w:proofErr w:type="gramEnd"/>
      <w:r w:rsidRPr="00610EC6">
        <w:rPr>
          <w:sz w:val="28"/>
          <w:szCs w:val="28"/>
          <w:lang w:val="ru-RU"/>
        </w:rPr>
        <w:t xml:space="preserve"> В случае</w:t>
      </w:r>
      <w:proofErr w:type="gramStart"/>
      <w:r w:rsidRPr="00610EC6">
        <w:rPr>
          <w:sz w:val="28"/>
          <w:szCs w:val="28"/>
          <w:lang w:val="ru-RU"/>
        </w:rPr>
        <w:t>,</w:t>
      </w:r>
      <w:proofErr w:type="gramEnd"/>
      <w:r w:rsidRPr="00610EC6">
        <w:rPr>
          <w:sz w:val="28"/>
          <w:szCs w:val="28"/>
          <w:lang w:val="ru-RU"/>
        </w:rPr>
        <w:t xml:space="preserve">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и устойчивому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согласование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386C32" w:rsidRPr="00610EC6" w:rsidRDefault="004C7B73" w:rsidP="00BD4847">
      <w:pPr>
        <w:pStyle w:val="a4"/>
        <w:numPr>
          <w:ilvl w:val="1"/>
          <w:numId w:val="4"/>
        </w:numPr>
        <w:tabs>
          <w:tab w:val="left" w:pos="1022"/>
        </w:tabs>
        <w:spacing w:before="91"/>
        <w:ind w:right="106" w:firstLine="607"/>
        <w:rPr>
          <w:sz w:val="28"/>
          <w:szCs w:val="28"/>
          <w:lang w:val="ru-RU"/>
        </w:rPr>
      </w:pPr>
      <w:r w:rsidRPr="00610EC6">
        <w:rPr>
          <w:sz w:val="28"/>
          <w:szCs w:val="28"/>
          <w:lang w:val="ru-RU"/>
        </w:rPr>
        <w:t xml:space="preserve">В границы территории, подлежащей комплексному развитию по инициативе правообладателей, по согласованию с федеральным органом исполнительной </w:t>
      </w:r>
      <w:proofErr w:type="gramStart"/>
      <w:r w:rsidRPr="00610EC6">
        <w:rPr>
          <w:sz w:val="28"/>
          <w:szCs w:val="28"/>
          <w:lang w:val="ru-RU"/>
        </w:rPr>
        <w:t>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w:t>
      </w:r>
      <w:proofErr w:type="gramEnd"/>
      <w:r w:rsidRPr="00610EC6">
        <w:rPr>
          <w:sz w:val="28"/>
          <w:szCs w:val="28"/>
          <w:lang w:val="ru-RU"/>
        </w:rPr>
        <w:t xml:space="preserve"> земельным участкам правообладателей земельных участков. Порядок такого согласования устанавливается Правительством Российской</w:t>
      </w:r>
      <w:r w:rsidRPr="00610EC6">
        <w:rPr>
          <w:spacing w:val="-14"/>
          <w:sz w:val="28"/>
          <w:szCs w:val="28"/>
          <w:lang w:val="ru-RU"/>
        </w:rPr>
        <w:t xml:space="preserve"> </w:t>
      </w:r>
      <w:r w:rsidRPr="00610EC6">
        <w:rPr>
          <w:sz w:val="28"/>
          <w:szCs w:val="28"/>
          <w:lang w:val="ru-RU"/>
        </w:rPr>
        <w:t>Федерации.</w:t>
      </w:r>
    </w:p>
    <w:p w:rsidR="00610EC6" w:rsidRPr="005B37D9" w:rsidRDefault="004C7B73" w:rsidP="00BD4847">
      <w:pPr>
        <w:pStyle w:val="a4"/>
        <w:numPr>
          <w:ilvl w:val="1"/>
          <w:numId w:val="4"/>
        </w:numPr>
        <w:tabs>
          <w:tab w:val="left" w:pos="1050"/>
        </w:tabs>
        <w:ind w:right="111" w:firstLine="540"/>
        <w:rPr>
          <w:sz w:val="28"/>
          <w:szCs w:val="28"/>
          <w:lang w:val="ru-RU"/>
        </w:rPr>
      </w:pPr>
      <w:proofErr w:type="gramStart"/>
      <w:r w:rsidRPr="00610EC6">
        <w:rPr>
          <w:sz w:val="28"/>
          <w:szCs w:val="28"/>
          <w:lang w:val="ru-RU"/>
        </w:rPr>
        <w:t xml:space="preserve">Для включения в границы территории, подлежащей комплексному развитию по инициативе правообладателей, земельных участков, находящихся в государственной или муниципальной собственности и не обремененных правами третьих лиц, в случае, если комплексное развитие территории по инициативе правообладателей осуществляется в соответствии с предложением об осуществлении такими правообладателями деятельности по комплексному и устойчивому развитию территории, направленным в соответствии с </w:t>
      </w:r>
      <w:hyperlink r:id="rId10" w:anchor="dst1538">
        <w:r w:rsidRPr="00610EC6">
          <w:rPr>
            <w:sz w:val="28"/>
            <w:szCs w:val="28"/>
            <w:lang w:val="ru-RU"/>
          </w:rPr>
          <w:t>пунктом 4 части 7 статьи 46.10</w:t>
        </w:r>
        <w:proofErr w:type="gramEnd"/>
      </w:hyperlink>
      <w:r w:rsidRPr="00610EC6">
        <w:rPr>
          <w:sz w:val="28"/>
          <w:szCs w:val="28"/>
          <w:lang w:val="ru-RU"/>
        </w:rPr>
        <w:t xml:space="preserve"> настоящего Кодекса, при условии, что такие земельные участки являются смежными по отношению к одному или нескольким земельным участкам правообладателей земельных </w:t>
      </w:r>
    </w:p>
    <w:p w:rsidR="00610EC6" w:rsidRDefault="00610EC6" w:rsidP="00610EC6">
      <w:pPr>
        <w:pStyle w:val="a4"/>
        <w:tabs>
          <w:tab w:val="left" w:pos="1050"/>
        </w:tabs>
        <w:ind w:left="642" w:right="111"/>
        <w:rPr>
          <w:sz w:val="28"/>
          <w:szCs w:val="28"/>
          <w:lang w:val="ru-RU"/>
        </w:rPr>
      </w:pPr>
    </w:p>
    <w:p w:rsidR="00610EC6" w:rsidRPr="005B37D9" w:rsidRDefault="00610EC6" w:rsidP="00610EC6">
      <w:pPr>
        <w:pStyle w:val="a4"/>
        <w:tabs>
          <w:tab w:val="left" w:pos="1050"/>
        </w:tabs>
        <w:ind w:left="642" w:right="111"/>
        <w:rPr>
          <w:sz w:val="28"/>
          <w:szCs w:val="28"/>
          <w:lang w:val="ru-RU"/>
        </w:rPr>
      </w:pPr>
    </w:p>
    <w:p w:rsidR="00386C32" w:rsidRPr="00610EC6" w:rsidRDefault="004C7B73" w:rsidP="00610EC6">
      <w:pPr>
        <w:tabs>
          <w:tab w:val="left" w:pos="1050"/>
        </w:tabs>
        <w:ind w:left="102" w:right="111"/>
        <w:rPr>
          <w:sz w:val="28"/>
          <w:szCs w:val="28"/>
        </w:rPr>
      </w:pPr>
      <w:r w:rsidRPr="00610EC6">
        <w:rPr>
          <w:sz w:val="28"/>
          <w:szCs w:val="28"/>
          <w:lang w:val="ru-RU"/>
        </w:rPr>
        <w:t xml:space="preserve">участков и расположены в границах территории, в отношении которой принято решение о комплексном развитии территории по инициативе органа местного самоуправления, согласование, предусмотренное </w:t>
      </w:r>
      <w:hyperlink r:id="rId11" w:anchor="dst3153">
        <w:r w:rsidRPr="00610EC6">
          <w:rPr>
            <w:sz w:val="28"/>
            <w:szCs w:val="28"/>
            <w:lang w:val="ru-RU"/>
          </w:rPr>
          <w:t xml:space="preserve">частью </w:t>
        </w:r>
        <w:r w:rsidRPr="00610EC6">
          <w:rPr>
            <w:sz w:val="28"/>
            <w:szCs w:val="28"/>
          </w:rPr>
          <w:t>3.1</w:t>
        </w:r>
      </w:hyperlink>
      <w:r w:rsidRPr="00610EC6">
        <w:rPr>
          <w:sz w:val="28"/>
          <w:szCs w:val="28"/>
        </w:rPr>
        <w:t xml:space="preserve"> </w:t>
      </w:r>
      <w:proofErr w:type="spellStart"/>
      <w:r w:rsidRPr="00610EC6">
        <w:rPr>
          <w:sz w:val="28"/>
          <w:szCs w:val="28"/>
        </w:rPr>
        <w:t>настоящей</w:t>
      </w:r>
      <w:proofErr w:type="spellEnd"/>
      <w:r w:rsidRPr="00610EC6">
        <w:rPr>
          <w:sz w:val="28"/>
          <w:szCs w:val="28"/>
        </w:rPr>
        <w:t xml:space="preserve"> </w:t>
      </w:r>
      <w:proofErr w:type="spellStart"/>
      <w:r w:rsidRPr="00610EC6">
        <w:rPr>
          <w:sz w:val="28"/>
          <w:szCs w:val="28"/>
        </w:rPr>
        <w:t>статьи</w:t>
      </w:r>
      <w:proofErr w:type="spellEnd"/>
      <w:r w:rsidRPr="00610EC6">
        <w:rPr>
          <w:sz w:val="28"/>
          <w:szCs w:val="28"/>
        </w:rPr>
        <w:t xml:space="preserve">, </w:t>
      </w:r>
      <w:proofErr w:type="spellStart"/>
      <w:r w:rsidRPr="00610EC6">
        <w:rPr>
          <w:sz w:val="28"/>
          <w:szCs w:val="28"/>
        </w:rPr>
        <w:t>не</w:t>
      </w:r>
      <w:proofErr w:type="spellEnd"/>
      <w:r w:rsidRPr="00610EC6">
        <w:rPr>
          <w:spacing w:val="-26"/>
          <w:sz w:val="28"/>
          <w:szCs w:val="28"/>
        </w:rPr>
        <w:t xml:space="preserve"> </w:t>
      </w:r>
      <w:proofErr w:type="spellStart"/>
      <w:r w:rsidRPr="00610EC6">
        <w:rPr>
          <w:sz w:val="28"/>
          <w:szCs w:val="28"/>
        </w:rPr>
        <w:t>требуется</w:t>
      </w:r>
      <w:proofErr w:type="spellEnd"/>
      <w:r w:rsidRPr="00610EC6">
        <w:rPr>
          <w:sz w:val="28"/>
          <w:szCs w:val="28"/>
        </w:rPr>
        <w:t>»;</w:t>
      </w:r>
    </w:p>
    <w:p w:rsidR="00386C32" w:rsidRPr="00462EA5" w:rsidRDefault="004C7B73">
      <w:pPr>
        <w:pStyle w:val="a4"/>
        <w:numPr>
          <w:ilvl w:val="1"/>
          <w:numId w:val="4"/>
        </w:numPr>
        <w:tabs>
          <w:tab w:val="left" w:pos="985"/>
        </w:tabs>
        <w:spacing w:before="1"/>
        <w:ind w:right="105" w:firstLine="540"/>
        <w:rPr>
          <w:sz w:val="28"/>
          <w:lang w:val="ru-RU"/>
        </w:rPr>
      </w:pPr>
      <w:proofErr w:type="gramStart"/>
      <w:r w:rsidRPr="00462EA5">
        <w:rPr>
          <w:sz w:val="28"/>
          <w:lang w:val="ru-RU"/>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w:t>
      </w:r>
      <w:r w:rsidRPr="00462EA5">
        <w:rPr>
          <w:spacing w:val="50"/>
          <w:sz w:val="28"/>
          <w:lang w:val="ru-RU"/>
        </w:rPr>
        <w:t xml:space="preserve"> </w:t>
      </w:r>
      <w:r w:rsidRPr="00462EA5">
        <w:rPr>
          <w:sz w:val="28"/>
          <w:lang w:val="ru-RU"/>
        </w:rPr>
        <w:t>указанного</w:t>
      </w:r>
      <w:proofErr w:type="gramEnd"/>
    </w:p>
    <w:p w:rsidR="00386C32" w:rsidRPr="00610EC6" w:rsidRDefault="004C7B73">
      <w:pPr>
        <w:spacing w:line="302" w:lineRule="auto"/>
        <w:ind w:left="102" w:right="105"/>
        <w:jc w:val="both"/>
        <w:rPr>
          <w:sz w:val="28"/>
          <w:szCs w:val="28"/>
          <w:lang w:val="ru-RU"/>
        </w:rPr>
      </w:pPr>
      <w:r w:rsidRPr="00462EA5">
        <w:rPr>
          <w:sz w:val="28"/>
          <w:lang w:val="ru-RU"/>
        </w:rPr>
        <w:t xml:space="preserve">в </w:t>
      </w:r>
      <w:hyperlink r:id="rId12" w:anchor="dst102029">
        <w:r w:rsidRPr="00462EA5">
          <w:rPr>
            <w:sz w:val="28"/>
            <w:lang w:val="ru-RU"/>
          </w:rPr>
          <w:t>части 12.12</w:t>
        </w:r>
      </w:hyperlink>
      <w:r w:rsidRPr="00462EA5">
        <w:rPr>
          <w:sz w:val="28"/>
          <w:lang w:val="ru-RU"/>
        </w:rPr>
        <w:t xml:space="preserve"> Градостроительного кодекса Российской Федерации – </w:t>
      </w:r>
      <w:r w:rsidRPr="00610EC6">
        <w:rPr>
          <w:sz w:val="28"/>
          <w:szCs w:val="28"/>
          <w:lang w:val="ru-RU"/>
        </w:rPr>
        <w:t>«12.12. В случае</w:t>
      </w:r>
      <w:proofErr w:type="gramStart"/>
      <w:r w:rsidRPr="00610EC6">
        <w:rPr>
          <w:sz w:val="28"/>
          <w:szCs w:val="28"/>
          <w:lang w:val="ru-RU"/>
        </w:rPr>
        <w:t>,</w:t>
      </w:r>
      <w:proofErr w:type="gramEnd"/>
      <w:r w:rsidRPr="00610EC6">
        <w:rPr>
          <w:sz w:val="28"/>
          <w:szCs w:val="28"/>
          <w:lang w:val="ru-RU"/>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610EC6">
        <w:rPr>
          <w:sz w:val="28"/>
          <w:szCs w:val="28"/>
          <w:lang w:val="ru-RU"/>
        </w:rPr>
        <w:t xml:space="preserve">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r:id="rId13" w:anchor="dst102030">
        <w:r w:rsidRPr="00610EC6">
          <w:rPr>
            <w:sz w:val="28"/>
            <w:szCs w:val="28"/>
            <w:lang w:val="ru-RU"/>
          </w:rPr>
          <w:t xml:space="preserve">частью </w:t>
        </w:r>
        <w:r w:rsidRPr="00610EC6">
          <w:rPr>
            <w:sz w:val="28"/>
            <w:szCs w:val="28"/>
          </w:rPr>
          <w:t>22</w:t>
        </w:r>
      </w:hyperlink>
      <w:r w:rsidRPr="00610EC6">
        <w:rPr>
          <w:sz w:val="28"/>
          <w:szCs w:val="28"/>
        </w:rPr>
        <w:t xml:space="preserve"> </w:t>
      </w:r>
      <w:proofErr w:type="spellStart"/>
      <w:r w:rsidRPr="00610EC6">
        <w:rPr>
          <w:sz w:val="28"/>
          <w:szCs w:val="28"/>
        </w:rPr>
        <w:t>настоящей</w:t>
      </w:r>
      <w:proofErr w:type="spellEnd"/>
      <w:r w:rsidRPr="00610EC6">
        <w:rPr>
          <w:sz w:val="28"/>
          <w:szCs w:val="28"/>
        </w:rPr>
        <w:t xml:space="preserve"> </w:t>
      </w:r>
      <w:proofErr w:type="spellStart"/>
      <w:r w:rsidRPr="00610EC6">
        <w:rPr>
          <w:sz w:val="28"/>
          <w:szCs w:val="28"/>
        </w:rPr>
        <w:t>статьи</w:t>
      </w:r>
      <w:proofErr w:type="spellEnd"/>
      <w:r w:rsidRPr="00610EC6">
        <w:rPr>
          <w:sz w:val="28"/>
          <w:szCs w:val="28"/>
        </w:rPr>
        <w:t>.</w:t>
      </w:r>
      <w:proofErr w:type="gramEnd"/>
      <w:r w:rsidRPr="00610EC6">
        <w:rPr>
          <w:sz w:val="28"/>
          <w:szCs w:val="28"/>
        </w:rPr>
        <w:t xml:space="preserve"> </w:t>
      </w:r>
      <w:proofErr w:type="gramStart"/>
      <w:r w:rsidRPr="00610EC6">
        <w:rPr>
          <w:sz w:val="28"/>
          <w:szCs w:val="28"/>
          <w:lang w:val="ru-RU"/>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610EC6">
        <w:rPr>
          <w:sz w:val="28"/>
          <w:szCs w:val="28"/>
          <w:lang w:val="ru-RU"/>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w:t>
      </w:r>
      <w:proofErr w:type="gramStart"/>
      <w:r w:rsidRPr="00610EC6">
        <w:rPr>
          <w:sz w:val="28"/>
          <w:szCs w:val="28"/>
          <w:lang w:val="ru-RU"/>
        </w:rPr>
        <w:t>,</w:t>
      </w:r>
      <w:proofErr w:type="gramEnd"/>
      <w:r w:rsidRPr="00610EC6">
        <w:rPr>
          <w:sz w:val="28"/>
          <w:szCs w:val="28"/>
          <w:lang w:val="ru-RU"/>
        </w:rPr>
        <w:t xml:space="preserve">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w:t>
      </w:r>
      <w:r w:rsidRPr="00610EC6">
        <w:rPr>
          <w:spacing w:val="-8"/>
          <w:sz w:val="28"/>
          <w:szCs w:val="28"/>
          <w:lang w:val="ru-RU"/>
        </w:rPr>
        <w:t xml:space="preserve"> </w:t>
      </w:r>
      <w:r w:rsidRPr="00610EC6">
        <w:rPr>
          <w:sz w:val="28"/>
          <w:szCs w:val="28"/>
          <w:lang w:val="ru-RU"/>
        </w:rPr>
        <w:t>регионального</w:t>
      </w:r>
    </w:p>
    <w:p w:rsidR="00610EC6" w:rsidRDefault="004C7B73">
      <w:pPr>
        <w:spacing w:before="2"/>
        <w:ind w:left="102" w:right="116"/>
        <w:jc w:val="both"/>
        <w:rPr>
          <w:sz w:val="28"/>
          <w:szCs w:val="28"/>
          <w:lang w:val="ru-RU"/>
        </w:rPr>
      </w:pPr>
      <w:r w:rsidRPr="00610EC6">
        <w:rPr>
          <w:sz w:val="28"/>
          <w:szCs w:val="28"/>
          <w:lang w:val="ru-RU"/>
        </w:rPr>
        <w:t xml:space="preserve">значения, линейного объекта местного значения, возражения относительно данного проекта планировки территории, данный проект планировки </w:t>
      </w:r>
    </w:p>
    <w:p w:rsidR="00610EC6" w:rsidRDefault="00610EC6">
      <w:pPr>
        <w:spacing w:before="2"/>
        <w:ind w:left="102" w:right="116"/>
        <w:jc w:val="both"/>
        <w:rPr>
          <w:sz w:val="28"/>
          <w:szCs w:val="28"/>
          <w:lang w:val="ru-RU"/>
        </w:rPr>
      </w:pPr>
    </w:p>
    <w:p w:rsidR="00610EC6" w:rsidRDefault="00610EC6">
      <w:pPr>
        <w:spacing w:before="2"/>
        <w:ind w:left="102" w:right="116"/>
        <w:jc w:val="both"/>
        <w:rPr>
          <w:sz w:val="28"/>
          <w:szCs w:val="28"/>
          <w:lang w:val="ru-RU"/>
        </w:rPr>
      </w:pPr>
    </w:p>
    <w:p w:rsidR="00386C32" w:rsidRPr="00610EC6" w:rsidRDefault="004C7B73">
      <w:pPr>
        <w:spacing w:before="2"/>
        <w:ind w:left="102" w:right="116"/>
        <w:jc w:val="both"/>
        <w:rPr>
          <w:sz w:val="28"/>
          <w:szCs w:val="28"/>
          <w:lang w:val="ru-RU"/>
        </w:rPr>
      </w:pPr>
      <w:r w:rsidRPr="00610EC6">
        <w:rPr>
          <w:sz w:val="28"/>
          <w:szCs w:val="28"/>
          <w:lang w:val="ru-RU"/>
        </w:rPr>
        <w:t>территории считается согласованным</w:t>
      </w:r>
      <w:proofErr w:type="gramStart"/>
      <w:r w:rsidRPr="00610EC6">
        <w:rPr>
          <w:sz w:val="28"/>
          <w:szCs w:val="28"/>
          <w:lang w:val="ru-RU"/>
        </w:rPr>
        <w:t>.»);</w:t>
      </w:r>
      <w:proofErr w:type="gramEnd"/>
    </w:p>
    <w:p w:rsidR="00386C32" w:rsidRPr="00462EA5" w:rsidRDefault="004C7B73">
      <w:pPr>
        <w:pStyle w:val="a4"/>
        <w:numPr>
          <w:ilvl w:val="1"/>
          <w:numId w:val="4"/>
        </w:numPr>
        <w:tabs>
          <w:tab w:val="left" w:pos="976"/>
        </w:tabs>
        <w:spacing w:before="160"/>
        <w:ind w:right="104" w:firstLine="540"/>
        <w:rPr>
          <w:sz w:val="28"/>
          <w:lang w:val="ru-RU"/>
        </w:rPr>
      </w:pPr>
      <w:r w:rsidRPr="00462EA5">
        <w:rPr>
          <w:sz w:val="28"/>
          <w:lang w:val="ru-RU"/>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14" w:anchor="dst102029">
        <w:r w:rsidRPr="00462EA5">
          <w:rPr>
            <w:sz w:val="28"/>
            <w:lang w:val="ru-RU"/>
          </w:rPr>
          <w:t>части 12.12</w:t>
        </w:r>
      </w:hyperlink>
      <w:r w:rsidRPr="00462EA5">
        <w:rPr>
          <w:sz w:val="28"/>
          <w:lang w:val="ru-RU"/>
        </w:rPr>
        <w:t xml:space="preserve"> Градостроительного кодекса Российской Федерации – </w:t>
      </w:r>
      <w:proofErr w:type="gramStart"/>
      <w:r w:rsidRPr="00462EA5">
        <w:rPr>
          <w:sz w:val="28"/>
          <w:lang w:val="ru-RU"/>
        </w:rPr>
        <w:t>см</w:t>
      </w:r>
      <w:proofErr w:type="gramEnd"/>
      <w:r w:rsidRPr="00462EA5">
        <w:rPr>
          <w:sz w:val="28"/>
          <w:lang w:val="ru-RU"/>
        </w:rPr>
        <w:t>. выше);</w:t>
      </w:r>
    </w:p>
    <w:p w:rsidR="00386C32" w:rsidRPr="00462EA5" w:rsidRDefault="004C7B73">
      <w:pPr>
        <w:pStyle w:val="a4"/>
        <w:numPr>
          <w:ilvl w:val="1"/>
          <w:numId w:val="4"/>
        </w:numPr>
        <w:tabs>
          <w:tab w:val="left" w:pos="978"/>
        </w:tabs>
        <w:spacing w:before="89"/>
        <w:ind w:right="105" w:firstLine="540"/>
        <w:rPr>
          <w:sz w:val="28"/>
          <w:lang w:val="ru-RU"/>
        </w:rPr>
      </w:pPr>
      <w:r w:rsidRPr="00462EA5">
        <w:rPr>
          <w:sz w:val="28"/>
          <w:lang w:val="ru-RU"/>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w:t>
      </w:r>
      <w:r w:rsidRPr="00462EA5">
        <w:rPr>
          <w:spacing w:val="-14"/>
          <w:sz w:val="28"/>
          <w:lang w:val="ru-RU"/>
        </w:rPr>
        <w:t xml:space="preserve"> </w:t>
      </w:r>
      <w:r w:rsidRPr="00462EA5">
        <w:rPr>
          <w:sz w:val="28"/>
          <w:lang w:val="ru-RU"/>
        </w:rPr>
        <w:t>огородничества.</w:t>
      </w:r>
    </w:p>
    <w:p w:rsidR="00386C32" w:rsidRPr="00462EA5" w:rsidRDefault="004C7B73">
      <w:pPr>
        <w:pStyle w:val="a3"/>
        <w:spacing w:before="160"/>
        <w:ind w:right="104" w:firstLine="539"/>
        <w:rPr>
          <w:lang w:val="ru-RU"/>
        </w:rPr>
      </w:pPr>
      <w:proofErr w:type="gramStart"/>
      <w:r w:rsidRPr="00462EA5">
        <w:rPr>
          <w:lang w:val="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462EA5">
        <w:rPr>
          <w:lang w:val="ru-RU"/>
        </w:rPr>
        <w:t xml:space="preserve">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и (или) нормативными правовыми актами и с учетом положений  Градостроительного кодекса РФ проводятся общественные обсуждения или публичные</w:t>
      </w:r>
      <w:r w:rsidRPr="00462EA5">
        <w:rPr>
          <w:spacing w:val="-6"/>
          <w:lang w:val="ru-RU"/>
        </w:rPr>
        <w:t xml:space="preserve"> </w:t>
      </w:r>
      <w:r w:rsidRPr="00462EA5">
        <w:rPr>
          <w:lang w:val="ru-RU"/>
        </w:rPr>
        <w:t>слушания.</w:t>
      </w:r>
    </w:p>
    <w:p w:rsidR="00386C32" w:rsidRPr="00462EA5" w:rsidRDefault="004C7B73">
      <w:pPr>
        <w:pStyle w:val="a4"/>
        <w:numPr>
          <w:ilvl w:val="0"/>
          <w:numId w:val="4"/>
        </w:numPr>
        <w:tabs>
          <w:tab w:val="left" w:pos="639"/>
        </w:tabs>
        <w:spacing w:before="160"/>
        <w:ind w:right="103" w:firstLine="0"/>
        <w:rPr>
          <w:sz w:val="28"/>
          <w:lang w:val="ru-RU"/>
        </w:rPr>
      </w:pPr>
      <w:r w:rsidRPr="00462EA5">
        <w:rPr>
          <w:sz w:val="28"/>
          <w:lang w:val="ru-RU"/>
        </w:rPr>
        <w:t>Инициатор направляет в уполномоченный орган заявление с предложением о подготовке документации по планировке территории и проект задания на подготовку документации по планировке территории (далее - предложение инициатора) с приложением копий документов, удостоверяющих личность заявителя (заявителей), являющегося физическим лицом, либо личность</w:t>
      </w:r>
      <w:r w:rsidRPr="00462EA5">
        <w:rPr>
          <w:spacing w:val="-15"/>
          <w:sz w:val="28"/>
          <w:lang w:val="ru-RU"/>
        </w:rPr>
        <w:t xml:space="preserve"> </w:t>
      </w:r>
      <w:r w:rsidRPr="00462EA5">
        <w:rPr>
          <w:sz w:val="28"/>
          <w:lang w:val="ru-RU"/>
        </w:rPr>
        <w:t>представителя:</w:t>
      </w:r>
    </w:p>
    <w:p w:rsidR="00386C32" w:rsidRPr="00462EA5" w:rsidRDefault="004C7B73">
      <w:pPr>
        <w:pStyle w:val="a3"/>
        <w:spacing w:before="151"/>
        <w:ind w:right="108"/>
        <w:rPr>
          <w:lang w:val="ru-RU"/>
        </w:rPr>
      </w:pPr>
      <w:r w:rsidRPr="00462EA5">
        <w:rPr>
          <w:lang w:val="ru-RU"/>
        </w:rPr>
        <w:t xml:space="preserve">для физического лица - нотариально заверенная </w:t>
      </w:r>
      <w:proofErr w:type="spellStart"/>
      <w:r w:rsidRPr="00462EA5">
        <w:rPr>
          <w:lang w:val="ru-RU"/>
        </w:rPr>
        <w:t>доверенность</w:t>
      </w:r>
      <w:proofErr w:type="gramStart"/>
      <w:r w:rsidRPr="00462EA5">
        <w:rPr>
          <w:lang w:val="ru-RU"/>
        </w:rPr>
        <w:t>;д</w:t>
      </w:r>
      <w:proofErr w:type="gramEnd"/>
      <w:r w:rsidRPr="00462EA5">
        <w:rPr>
          <w:lang w:val="ru-RU"/>
        </w:rPr>
        <w:t>ля</w:t>
      </w:r>
      <w:proofErr w:type="spellEnd"/>
      <w:r w:rsidRPr="00462EA5">
        <w:rPr>
          <w:lang w:val="ru-RU"/>
        </w:rPr>
        <w:t xml:space="preserve"> юридического лица - доверенность, заверенная печатью юридического лица.</w:t>
      </w:r>
    </w:p>
    <w:p w:rsidR="00386C32" w:rsidRPr="00462EA5" w:rsidRDefault="004C7B73">
      <w:pPr>
        <w:pStyle w:val="a4"/>
        <w:numPr>
          <w:ilvl w:val="0"/>
          <w:numId w:val="4"/>
        </w:numPr>
        <w:tabs>
          <w:tab w:val="left" w:pos="419"/>
        </w:tabs>
        <w:spacing w:before="151"/>
        <w:ind w:right="103" w:firstLine="0"/>
        <w:rPr>
          <w:sz w:val="28"/>
          <w:lang w:val="ru-RU"/>
        </w:rPr>
      </w:pPr>
      <w:r w:rsidRPr="00462EA5">
        <w:rPr>
          <w:sz w:val="28"/>
          <w:lang w:val="ru-RU"/>
        </w:rPr>
        <w:t>Задание на подготовку документации по планировке территории (далее - задание) составляется по форме, утвержденной приложением к настоящему Положению.</w:t>
      </w:r>
    </w:p>
    <w:p w:rsidR="00386C32" w:rsidRPr="00462EA5" w:rsidRDefault="004C7B73">
      <w:pPr>
        <w:pStyle w:val="a4"/>
        <w:numPr>
          <w:ilvl w:val="0"/>
          <w:numId w:val="4"/>
        </w:numPr>
        <w:tabs>
          <w:tab w:val="left" w:pos="570"/>
        </w:tabs>
        <w:spacing w:before="151"/>
        <w:ind w:right="113" w:firstLine="0"/>
        <w:rPr>
          <w:sz w:val="28"/>
          <w:lang w:val="ru-RU"/>
        </w:rPr>
      </w:pPr>
      <w:r w:rsidRPr="00462EA5">
        <w:rPr>
          <w:sz w:val="28"/>
          <w:lang w:val="ru-RU"/>
        </w:rPr>
        <w:t>При подготовке документации по планировке территории может осуществляться разработка следующих</w:t>
      </w:r>
      <w:r w:rsidRPr="00462EA5">
        <w:rPr>
          <w:spacing w:val="-9"/>
          <w:sz w:val="28"/>
          <w:lang w:val="ru-RU"/>
        </w:rPr>
        <w:t xml:space="preserve"> </w:t>
      </w:r>
      <w:r w:rsidRPr="00462EA5">
        <w:rPr>
          <w:sz w:val="28"/>
          <w:lang w:val="ru-RU"/>
        </w:rPr>
        <w:t>документов:</w:t>
      </w:r>
    </w:p>
    <w:p w:rsidR="00386C32" w:rsidRPr="00462EA5" w:rsidRDefault="004C7B73">
      <w:pPr>
        <w:pStyle w:val="a3"/>
        <w:spacing w:before="151" w:line="350" w:lineRule="auto"/>
        <w:ind w:right="5340"/>
        <w:jc w:val="left"/>
        <w:rPr>
          <w:lang w:val="ru-RU"/>
        </w:rPr>
      </w:pPr>
      <w:r w:rsidRPr="00462EA5">
        <w:rPr>
          <w:lang w:val="ru-RU"/>
        </w:rPr>
        <w:t>а) проект планировки территории; б) проект межевания территории;</w:t>
      </w:r>
    </w:p>
    <w:p w:rsidR="00386C32" w:rsidRPr="00462EA5" w:rsidRDefault="004C7B73">
      <w:pPr>
        <w:pStyle w:val="a3"/>
        <w:spacing w:before="8"/>
        <w:rPr>
          <w:lang w:val="ru-RU"/>
        </w:rPr>
      </w:pPr>
      <w:r w:rsidRPr="00462EA5">
        <w:rPr>
          <w:lang w:val="ru-RU"/>
        </w:rPr>
        <w:t>в) градостроительный план земельного участка.</w:t>
      </w:r>
    </w:p>
    <w:p w:rsidR="00386C32" w:rsidRPr="00462EA5" w:rsidRDefault="004C7B73">
      <w:pPr>
        <w:pStyle w:val="a3"/>
        <w:spacing w:before="151"/>
        <w:ind w:right="110"/>
        <w:rPr>
          <w:lang w:val="ru-RU"/>
        </w:rPr>
      </w:pPr>
      <w:r w:rsidRPr="00462EA5">
        <w:rPr>
          <w:lang w:val="ru-RU"/>
        </w:rPr>
        <w:t>Подготовка проектов межевания территорий осуществляется в составе проектов планировки территории или в виде отдельного документа.</w:t>
      </w:r>
    </w:p>
    <w:p w:rsidR="00610EC6" w:rsidRDefault="00610EC6">
      <w:pPr>
        <w:pStyle w:val="a3"/>
        <w:spacing w:before="150"/>
        <w:ind w:right="110"/>
        <w:rPr>
          <w:lang w:val="ru-RU"/>
        </w:rPr>
      </w:pPr>
    </w:p>
    <w:p w:rsidR="00386C32" w:rsidRPr="00462EA5" w:rsidRDefault="004C7B73">
      <w:pPr>
        <w:pStyle w:val="a3"/>
        <w:spacing w:before="150"/>
        <w:ind w:right="110"/>
        <w:rPr>
          <w:lang w:val="ru-RU"/>
        </w:rPr>
      </w:pPr>
      <w:r w:rsidRPr="00462EA5">
        <w:rPr>
          <w:lang w:val="ru-RU"/>
        </w:rPr>
        <w:t>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386C32" w:rsidRPr="00462EA5" w:rsidRDefault="004C7B73">
      <w:pPr>
        <w:pStyle w:val="a3"/>
        <w:spacing w:before="150"/>
        <w:ind w:right="105"/>
        <w:rPr>
          <w:lang w:val="ru-RU"/>
        </w:rPr>
      </w:pPr>
      <w:r w:rsidRPr="00462EA5">
        <w:rPr>
          <w:lang w:val="ru-RU"/>
        </w:rPr>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386C32" w:rsidRPr="00462EA5" w:rsidRDefault="004C7B73">
      <w:pPr>
        <w:pStyle w:val="a4"/>
        <w:numPr>
          <w:ilvl w:val="0"/>
          <w:numId w:val="4"/>
        </w:numPr>
        <w:tabs>
          <w:tab w:val="left" w:pos="510"/>
        </w:tabs>
        <w:spacing w:before="89"/>
        <w:ind w:right="108" w:firstLine="0"/>
        <w:rPr>
          <w:sz w:val="28"/>
          <w:lang w:val="ru-RU"/>
        </w:rPr>
      </w:pPr>
      <w:r w:rsidRPr="00462EA5">
        <w:rPr>
          <w:sz w:val="28"/>
          <w:lang w:val="ru-RU"/>
        </w:rPr>
        <w:t>Уполномоченный орган в течение 30 дней с момента поступления предложения инициатора проверяет его на соответствие требованиям, предусмотренным пунктами 3 - 7 настоящего Положения и по итогам проверки выносит одно из</w:t>
      </w:r>
      <w:r w:rsidRPr="00462EA5">
        <w:rPr>
          <w:spacing w:val="-17"/>
          <w:sz w:val="28"/>
          <w:lang w:val="ru-RU"/>
        </w:rPr>
        <w:t xml:space="preserve"> </w:t>
      </w:r>
      <w:r w:rsidRPr="00462EA5">
        <w:rPr>
          <w:sz w:val="28"/>
          <w:lang w:val="ru-RU"/>
        </w:rPr>
        <w:t>решений:</w:t>
      </w:r>
    </w:p>
    <w:p w:rsidR="00386C32" w:rsidRPr="00462EA5" w:rsidRDefault="004C7B73">
      <w:pPr>
        <w:pStyle w:val="a4"/>
        <w:numPr>
          <w:ilvl w:val="0"/>
          <w:numId w:val="1"/>
        </w:numPr>
        <w:tabs>
          <w:tab w:val="left" w:pos="359"/>
        </w:tabs>
        <w:spacing w:before="150"/>
        <w:ind w:right="107" w:firstLine="0"/>
        <w:rPr>
          <w:sz w:val="28"/>
          <w:lang w:val="ru-RU"/>
        </w:rPr>
      </w:pPr>
      <w:r w:rsidRPr="00462EA5">
        <w:rPr>
          <w:sz w:val="28"/>
          <w:lang w:val="ru-RU"/>
        </w:rPr>
        <w:t xml:space="preserve">о подготовке документации по планировке территории и утверждении задания на подготовку документации по планировке территории, </w:t>
      </w:r>
      <w:proofErr w:type="gramStart"/>
      <w:r w:rsidRPr="00462EA5">
        <w:rPr>
          <w:sz w:val="28"/>
          <w:lang w:val="ru-RU"/>
        </w:rPr>
        <w:t>которое</w:t>
      </w:r>
      <w:proofErr w:type="gramEnd"/>
      <w:r w:rsidRPr="00462EA5">
        <w:rPr>
          <w:sz w:val="28"/>
          <w:lang w:val="ru-RU"/>
        </w:rPr>
        <w:t xml:space="preserve"> оформляется     постановлением     администрации     городского    </w:t>
      </w:r>
      <w:r w:rsidRPr="00462EA5">
        <w:rPr>
          <w:spacing w:val="16"/>
          <w:sz w:val="28"/>
          <w:lang w:val="ru-RU"/>
        </w:rPr>
        <w:t xml:space="preserve"> </w:t>
      </w:r>
      <w:r w:rsidRPr="00462EA5">
        <w:rPr>
          <w:sz w:val="28"/>
          <w:lang w:val="ru-RU"/>
        </w:rPr>
        <w:t>поселения</w:t>
      </w:r>
    </w:p>
    <w:p w:rsidR="00386C32" w:rsidRDefault="00F91DD7">
      <w:pPr>
        <w:pStyle w:val="a3"/>
        <w:spacing w:line="322" w:lineRule="exact"/>
      </w:pPr>
      <w:r>
        <w:rPr>
          <w:spacing w:val="-2"/>
        </w:rPr>
        <w:t>«Ключевское»</w:t>
      </w:r>
      <w:r w:rsidR="004C7B73">
        <w:t>;</w:t>
      </w:r>
    </w:p>
    <w:p w:rsidR="00386C32" w:rsidRPr="00462EA5" w:rsidRDefault="004C7B73">
      <w:pPr>
        <w:pStyle w:val="a4"/>
        <w:numPr>
          <w:ilvl w:val="0"/>
          <w:numId w:val="1"/>
        </w:numPr>
        <w:tabs>
          <w:tab w:val="left" w:pos="266"/>
        </w:tabs>
        <w:spacing w:before="151"/>
        <w:ind w:left="265" w:hanging="163"/>
        <w:rPr>
          <w:sz w:val="28"/>
          <w:lang w:val="ru-RU"/>
        </w:rPr>
      </w:pPr>
      <w:r w:rsidRPr="00462EA5">
        <w:rPr>
          <w:sz w:val="28"/>
          <w:lang w:val="ru-RU"/>
        </w:rPr>
        <w:t>об отказе в подготовке документации по планировке</w:t>
      </w:r>
      <w:r w:rsidRPr="00462EA5">
        <w:rPr>
          <w:spacing w:val="-27"/>
          <w:sz w:val="28"/>
          <w:lang w:val="ru-RU"/>
        </w:rPr>
        <w:t xml:space="preserve"> </w:t>
      </w:r>
      <w:r w:rsidRPr="00462EA5">
        <w:rPr>
          <w:sz w:val="28"/>
          <w:lang w:val="ru-RU"/>
        </w:rPr>
        <w:t>территории.</w:t>
      </w:r>
    </w:p>
    <w:p w:rsidR="00386C32" w:rsidRPr="00462EA5" w:rsidRDefault="004C7B73">
      <w:pPr>
        <w:pStyle w:val="a3"/>
        <w:spacing w:before="148" w:line="242" w:lineRule="auto"/>
        <w:ind w:right="115"/>
        <w:rPr>
          <w:lang w:val="ru-RU"/>
        </w:rPr>
      </w:pPr>
      <w:r w:rsidRPr="00462EA5">
        <w:rPr>
          <w:lang w:val="ru-RU"/>
        </w:rPr>
        <w:t>Уполномоченный орган направляет инициатору письменное уведомление о принятом решении.</w:t>
      </w:r>
    </w:p>
    <w:p w:rsidR="00386C32" w:rsidRPr="00462EA5" w:rsidRDefault="004C7B73">
      <w:pPr>
        <w:pStyle w:val="a4"/>
        <w:numPr>
          <w:ilvl w:val="0"/>
          <w:numId w:val="4"/>
        </w:numPr>
        <w:tabs>
          <w:tab w:val="left" w:pos="402"/>
        </w:tabs>
        <w:spacing w:before="145"/>
        <w:ind w:right="104" w:firstLine="0"/>
        <w:rPr>
          <w:sz w:val="28"/>
          <w:lang w:val="ru-RU"/>
        </w:rPr>
      </w:pPr>
      <w:proofErr w:type="gramStart"/>
      <w:r w:rsidRPr="00462EA5">
        <w:rPr>
          <w:sz w:val="28"/>
          <w:lang w:val="ru-RU"/>
        </w:rPr>
        <w:t>В случае поступления в уполномоченный орган предложения инициатора,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уполномоченный орган в течение четырнадцати рабочих дней со дня поступления указанного заявления обязан принять решение о подготовке документации по планировке соответствующей</w:t>
      </w:r>
      <w:r w:rsidRPr="00462EA5">
        <w:rPr>
          <w:spacing w:val="-6"/>
          <w:sz w:val="28"/>
          <w:lang w:val="ru-RU"/>
        </w:rPr>
        <w:t xml:space="preserve"> </w:t>
      </w:r>
      <w:r w:rsidRPr="00462EA5">
        <w:rPr>
          <w:sz w:val="28"/>
          <w:lang w:val="ru-RU"/>
        </w:rPr>
        <w:t>территории.</w:t>
      </w:r>
      <w:proofErr w:type="gramEnd"/>
    </w:p>
    <w:p w:rsidR="00386C32" w:rsidRPr="00462EA5" w:rsidRDefault="004C7B73">
      <w:pPr>
        <w:pStyle w:val="a3"/>
        <w:spacing w:before="150"/>
        <w:ind w:right="110"/>
        <w:rPr>
          <w:lang w:val="ru-RU"/>
        </w:rPr>
      </w:pPr>
      <w:r w:rsidRPr="00462EA5">
        <w:rPr>
          <w:lang w:val="ru-RU"/>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такого земельного участка или территории осуществляется лицами, с которыми заключены соответствующие договоры.</w:t>
      </w:r>
    </w:p>
    <w:p w:rsidR="00386C32" w:rsidRPr="00462EA5" w:rsidRDefault="004C7B73">
      <w:pPr>
        <w:pStyle w:val="a4"/>
        <w:numPr>
          <w:ilvl w:val="0"/>
          <w:numId w:val="4"/>
        </w:numPr>
        <w:tabs>
          <w:tab w:val="left" w:pos="536"/>
        </w:tabs>
        <w:spacing w:before="148"/>
        <w:ind w:right="107" w:firstLine="0"/>
        <w:rPr>
          <w:sz w:val="28"/>
          <w:lang w:val="ru-RU"/>
        </w:rPr>
      </w:pPr>
      <w:r w:rsidRPr="00462EA5">
        <w:rPr>
          <w:sz w:val="28"/>
          <w:lang w:val="ru-RU"/>
        </w:rPr>
        <w:t>Основанием для принятия решения об отказе в подготовке документации по планировке территории</w:t>
      </w:r>
      <w:r w:rsidRPr="00462EA5">
        <w:rPr>
          <w:spacing w:val="-16"/>
          <w:sz w:val="28"/>
          <w:lang w:val="ru-RU"/>
        </w:rPr>
        <w:t xml:space="preserve"> </w:t>
      </w:r>
      <w:r w:rsidRPr="00462EA5">
        <w:rPr>
          <w:sz w:val="28"/>
          <w:lang w:val="ru-RU"/>
        </w:rPr>
        <w:t>является:</w:t>
      </w:r>
    </w:p>
    <w:p w:rsidR="00386C32" w:rsidRPr="00462EA5" w:rsidRDefault="004C7B73">
      <w:pPr>
        <w:pStyle w:val="a3"/>
        <w:spacing w:before="150"/>
        <w:ind w:right="104"/>
        <w:rPr>
          <w:lang w:val="ru-RU"/>
        </w:rPr>
      </w:pPr>
      <w:r w:rsidRPr="00462EA5">
        <w:rPr>
          <w:lang w:val="ru-RU"/>
        </w:rPr>
        <w:t xml:space="preserve">а) несоответствие предложения инициатора Генеральному плану городского поселения </w:t>
      </w:r>
      <w:r w:rsidR="00F91DD7" w:rsidRPr="00F91DD7">
        <w:rPr>
          <w:spacing w:val="-2"/>
          <w:lang w:val="ru-RU"/>
        </w:rPr>
        <w:t>«Ключевское»</w:t>
      </w:r>
      <w:r w:rsidRPr="00462EA5">
        <w:rPr>
          <w:lang w:val="ru-RU"/>
        </w:rPr>
        <w:t>, Правилам землепользования и застройки г</w:t>
      </w:r>
      <w:r w:rsidR="00610EC6">
        <w:rPr>
          <w:lang w:val="ru-RU"/>
        </w:rPr>
        <w:t xml:space="preserve">ородского поселения </w:t>
      </w:r>
      <w:r w:rsidR="00F91DD7" w:rsidRPr="00F91DD7">
        <w:rPr>
          <w:spacing w:val="-2"/>
          <w:lang w:val="ru-RU"/>
        </w:rPr>
        <w:t>«Ключевское»</w:t>
      </w:r>
      <w:r w:rsidRPr="00462EA5">
        <w:rPr>
          <w:lang w:val="ru-RU"/>
        </w:rPr>
        <w:t>;</w:t>
      </w:r>
      <w:r w:rsidR="00F91DD7">
        <w:rPr>
          <w:lang w:val="ru-RU"/>
        </w:rPr>
        <w:t xml:space="preserve"> </w:t>
      </w:r>
    </w:p>
    <w:p w:rsidR="00386C32" w:rsidRPr="00462EA5" w:rsidRDefault="004C7B73">
      <w:pPr>
        <w:pStyle w:val="a3"/>
        <w:spacing w:before="150"/>
        <w:ind w:right="106"/>
        <w:rPr>
          <w:lang w:val="ru-RU"/>
        </w:rPr>
      </w:pPr>
      <w:r w:rsidRPr="00462EA5">
        <w:rPr>
          <w:lang w:val="ru-RU"/>
        </w:rPr>
        <w:t>б) несоответствие предложения инициатора требованиям, предусмотренным пунктами 5 и 7 настоящего Положения;</w:t>
      </w:r>
    </w:p>
    <w:p w:rsidR="00386C32" w:rsidRPr="00462EA5" w:rsidRDefault="004C7B73">
      <w:pPr>
        <w:pStyle w:val="a3"/>
        <w:spacing w:before="150"/>
        <w:ind w:right="110"/>
        <w:rPr>
          <w:lang w:val="ru-RU"/>
        </w:rPr>
      </w:pPr>
      <w:r w:rsidRPr="00462EA5">
        <w:rPr>
          <w:lang w:val="ru-RU"/>
        </w:rPr>
        <w:t>в) несоответствие проекта задания требованиям, установленным в приложении к настоящему Положению;</w:t>
      </w:r>
    </w:p>
    <w:p w:rsidR="00386C32" w:rsidRPr="00462EA5" w:rsidRDefault="004C7B73">
      <w:pPr>
        <w:pStyle w:val="a3"/>
        <w:spacing w:before="151"/>
        <w:ind w:right="114"/>
        <w:rPr>
          <w:lang w:val="ru-RU"/>
        </w:rPr>
      </w:pPr>
      <w:r w:rsidRPr="00462EA5">
        <w:rPr>
          <w:lang w:val="ru-RU"/>
        </w:rPr>
        <w:t>г) для запрашиваемой территории действуют принятые ранее решения о подготовке документации по планировке территории.</w:t>
      </w:r>
    </w:p>
    <w:p w:rsidR="00610EC6" w:rsidRDefault="004C7B73">
      <w:pPr>
        <w:pStyle w:val="a4"/>
        <w:numPr>
          <w:ilvl w:val="0"/>
          <w:numId w:val="4"/>
        </w:numPr>
        <w:tabs>
          <w:tab w:val="left" w:pos="699"/>
        </w:tabs>
        <w:spacing w:before="151"/>
        <w:ind w:right="105" w:firstLine="0"/>
        <w:rPr>
          <w:sz w:val="28"/>
          <w:lang w:val="ru-RU"/>
        </w:rPr>
      </w:pPr>
      <w:r w:rsidRPr="00462EA5">
        <w:rPr>
          <w:sz w:val="28"/>
          <w:lang w:val="ru-RU"/>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w:t>
      </w:r>
    </w:p>
    <w:p w:rsidR="00610EC6" w:rsidRDefault="00610EC6" w:rsidP="00610EC6">
      <w:pPr>
        <w:pStyle w:val="a4"/>
        <w:tabs>
          <w:tab w:val="left" w:pos="699"/>
        </w:tabs>
        <w:spacing w:before="151"/>
        <w:ind w:right="105"/>
        <w:rPr>
          <w:sz w:val="28"/>
          <w:lang w:val="ru-RU"/>
        </w:rPr>
      </w:pPr>
    </w:p>
    <w:p w:rsidR="00386C32" w:rsidRPr="00462EA5" w:rsidRDefault="004C7B73" w:rsidP="00610EC6">
      <w:pPr>
        <w:pStyle w:val="a4"/>
        <w:tabs>
          <w:tab w:val="left" w:pos="699"/>
        </w:tabs>
        <w:spacing w:before="151"/>
        <w:ind w:right="105"/>
        <w:rPr>
          <w:sz w:val="26"/>
          <w:lang w:val="ru-RU"/>
        </w:rPr>
      </w:pPr>
      <w:r w:rsidRPr="00462EA5">
        <w:rPr>
          <w:sz w:val="28"/>
          <w:lang w:val="ru-RU"/>
        </w:rPr>
        <w:t xml:space="preserve">информации, в течение трех дней со дня принятия такого решения и размещается на официальном сайте городского поселения </w:t>
      </w:r>
      <w:r w:rsidR="00F91DD7" w:rsidRPr="00F91DD7">
        <w:rPr>
          <w:spacing w:val="-2"/>
          <w:sz w:val="28"/>
          <w:szCs w:val="28"/>
          <w:lang w:val="ru-RU"/>
        </w:rPr>
        <w:t>«Ключевское»</w:t>
      </w:r>
      <w:r w:rsidRPr="00462EA5">
        <w:rPr>
          <w:sz w:val="28"/>
          <w:lang w:val="ru-RU"/>
        </w:rPr>
        <w:t xml:space="preserve"> в сети</w:t>
      </w:r>
      <w:r w:rsidRPr="00462EA5">
        <w:rPr>
          <w:spacing w:val="-3"/>
          <w:sz w:val="28"/>
          <w:lang w:val="ru-RU"/>
        </w:rPr>
        <w:t xml:space="preserve"> </w:t>
      </w:r>
      <w:r w:rsidRPr="00462EA5">
        <w:rPr>
          <w:sz w:val="28"/>
          <w:lang w:val="ru-RU"/>
        </w:rPr>
        <w:t>Интернет.</w:t>
      </w:r>
    </w:p>
    <w:p w:rsidR="00386C32" w:rsidRPr="00462EA5" w:rsidRDefault="004C7B73">
      <w:pPr>
        <w:pStyle w:val="a4"/>
        <w:numPr>
          <w:ilvl w:val="0"/>
          <w:numId w:val="4"/>
        </w:numPr>
        <w:tabs>
          <w:tab w:val="left" w:pos="712"/>
        </w:tabs>
        <w:spacing w:before="89"/>
        <w:ind w:right="103" w:firstLine="0"/>
        <w:rPr>
          <w:sz w:val="28"/>
          <w:lang w:val="ru-RU"/>
        </w:rPr>
      </w:pPr>
      <w:proofErr w:type="gramStart"/>
      <w:r w:rsidRPr="00462EA5">
        <w:rPr>
          <w:sz w:val="28"/>
          <w:lang w:val="ru-RU"/>
        </w:rPr>
        <w:t xml:space="preserve">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w:t>
      </w:r>
      <w:r w:rsidRPr="00462EA5">
        <w:rPr>
          <w:b/>
          <w:sz w:val="28"/>
          <w:lang w:val="ru-RU"/>
        </w:rPr>
        <w:t xml:space="preserve">через двадцать рабочих дней </w:t>
      </w:r>
      <w:r w:rsidRPr="00462EA5">
        <w:rPr>
          <w:sz w:val="28"/>
          <w:lang w:val="ru-RU"/>
        </w:rPr>
        <w:t>со дня опубликования заключения о результатах общественных обсуждений</w:t>
      </w:r>
      <w:proofErr w:type="gramEnd"/>
      <w:r w:rsidRPr="00462EA5">
        <w:rPr>
          <w:sz w:val="28"/>
          <w:lang w:val="ru-RU"/>
        </w:rPr>
        <w:t xml:space="preserve"> или публичных слушаний. В случае</w:t>
      </w:r>
      <w:proofErr w:type="gramStart"/>
      <w:r w:rsidRPr="00462EA5">
        <w:rPr>
          <w:sz w:val="28"/>
          <w:lang w:val="ru-RU"/>
        </w:rPr>
        <w:t>,</w:t>
      </w:r>
      <w:proofErr w:type="gramEnd"/>
      <w:r w:rsidRPr="00462EA5">
        <w:rPr>
          <w:sz w:val="28"/>
          <w:lang w:val="ru-RU"/>
        </w:rPr>
        <w:t xml:space="preserve"> если общественные обсуждения или публичные слушания не проводятся, то орган местного самоуправления поселения </w:t>
      </w:r>
      <w:r w:rsidRPr="00462EA5">
        <w:rPr>
          <w:b/>
          <w:sz w:val="28"/>
          <w:lang w:val="ru-RU"/>
        </w:rPr>
        <w:t xml:space="preserve">в течение двадцати рабочих дней </w:t>
      </w:r>
      <w:r w:rsidRPr="00462EA5">
        <w:rPr>
          <w:sz w:val="28"/>
          <w:lang w:val="ru-RU"/>
        </w:rPr>
        <w:t>со дня поступления документации по планировке территории, решение об утверждении которой принимается также органом местного самоуправления поселения, осуществляет проверку такой документации на соответствие требованиям.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w:t>
      </w:r>
      <w:r w:rsidRPr="00462EA5">
        <w:rPr>
          <w:spacing w:val="-14"/>
          <w:sz w:val="28"/>
          <w:lang w:val="ru-RU"/>
        </w:rPr>
        <w:t xml:space="preserve"> </w:t>
      </w:r>
      <w:r w:rsidRPr="00462EA5">
        <w:rPr>
          <w:sz w:val="28"/>
          <w:lang w:val="ru-RU"/>
        </w:rPr>
        <w:t>доработку.</w:t>
      </w:r>
    </w:p>
    <w:p w:rsidR="00386C32" w:rsidRPr="00462EA5" w:rsidRDefault="004C7B73">
      <w:pPr>
        <w:pStyle w:val="a3"/>
        <w:spacing w:before="179" w:line="322" w:lineRule="exact"/>
        <w:rPr>
          <w:lang w:val="ru-RU"/>
        </w:rPr>
      </w:pPr>
      <w:r w:rsidRPr="00462EA5">
        <w:rPr>
          <w:lang w:val="ru-RU"/>
        </w:rPr>
        <w:t>Требование документации на соответствие:</w:t>
      </w:r>
    </w:p>
    <w:p w:rsidR="00386C32" w:rsidRPr="00462EA5" w:rsidRDefault="004C7B73">
      <w:pPr>
        <w:pStyle w:val="a3"/>
        <w:ind w:right="103" w:firstLine="539"/>
        <w:rPr>
          <w:lang w:val="ru-RU"/>
        </w:rPr>
      </w:pPr>
      <w:proofErr w:type="gramStart"/>
      <w:r w:rsidRPr="00462EA5">
        <w:rPr>
          <w:lang w:val="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462EA5">
        <w:rPr>
          <w:lang w:val="ru-RU"/>
        </w:rPr>
        <w:t xml:space="preserve"> движения, требованиями по обеспечению эффективности организации дорожного движения, указанными в </w:t>
      </w:r>
      <w:hyperlink r:id="rId15" w:anchor="dst100095">
        <w:r w:rsidRPr="00462EA5">
          <w:rPr>
            <w:lang w:val="ru-RU"/>
          </w:rPr>
          <w:t>части 1 статьи 11</w:t>
        </w:r>
      </w:hyperlink>
      <w:r w:rsidRPr="00462EA5">
        <w:rPr>
          <w:lang w:val="ru-RU"/>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roofErr w:type="gramStart"/>
      <w:r w:rsidRPr="00462EA5">
        <w:rPr>
          <w:lang w:val="ru-RU"/>
        </w:rPr>
        <w:t>"(</w:t>
      </w:r>
      <w:proofErr w:type="gramEnd"/>
      <w:r w:rsidRPr="00462EA5">
        <w:rPr>
          <w:lang w:val="ru-RU"/>
        </w:rPr>
        <w:t>см. в п. 3),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86C32" w:rsidRPr="00462EA5" w:rsidRDefault="004C7B73">
      <w:pPr>
        <w:pStyle w:val="a4"/>
        <w:numPr>
          <w:ilvl w:val="0"/>
          <w:numId w:val="4"/>
        </w:numPr>
        <w:tabs>
          <w:tab w:val="left" w:pos="579"/>
        </w:tabs>
        <w:spacing w:before="161"/>
        <w:ind w:right="110" w:firstLine="0"/>
        <w:rPr>
          <w:sz w:val="28"/>
          <w:lang w:val="ru-RU"/>
        </w:rPr>
      </w:pPr>
      <w:r w:rsidRPr="00462EA5">
        <w:rPr>
          <w:sz w:val="28"/>
          <w:lang w:val="ru-RU"/>
        </w:rPr>
        <w:t>Публичные слушания по проектам планировки территории и проектам межевания территории, подготовленным в составе документации по планировке территории, проводятся в порядке, установленном Градостроительным кодексом Российской Федерации и правовыми актами органов местного</w:t>
      </w:r>
      <w:r w:rsidRPr="00462EA5">
        <w:rPr>
          <w:spacing w:val="-13"/>
          <w:sz w:val="28"/>
          <w:lang w:val="ru-RU"/>
        </w:rPr>
        <w:t xml:space="preserve"> </w:t>
      </w:r>
      <w:r w:rsidRPr="00462EA5">
        <w:rPr>
          <w:sz w:val="28"/>
          <w:lang w:val="ru-RU"/>
        </w:rPr>
        <w:t>самоуправления.</w:t>
      </w:r>
    </w:p>
    <w:p w:rsidR="00610EC6" w:rsidRPr="00610EC6" w:rsidRDefault="00610EC6" w:rsidP="00610EC6">
      <w:pPr>
        <w:tabs>
          <w:tab w:val="left" w:pos="536"/>
        </w:tabs>
        <w:spacing w:before="151"/>
        <w:ind w:left="102" w:right="108"/>
        <w:rPr>
          <w:sz w:val="28"/>
          <w:lang w:val="ru-RU"/>
        </w:rPr>
      </w:pPr>
    </w:p>
    <w:p w:rsidR="00610EC6" w:rsidRDefault="00610EC6" w:rsidP="00610EC6">
      <w:pPr>
        <w:pStyle w:val="a4"/>
        <w:tabs>
          <w:tab w:val="left" w:pos="536"/>
        </w:tabs>
        <w:spacing w:before="151"/>
        <w:ind w:right="108"/>
        <w:rPr>
          <w:sz w:val="28"/>
          <w:lang w:val="ru-RU"/>
        </w:rPr>
      </w:pPr>
    </w:p>
    <w:p w:rsidR="00610EC6" w:rsidRPr="00610EC6" w:rsidRDefault="00610EC6" w:rsidP="00610EC6">
      <w:pPr>
        <w:tabs>
          <w:tab w:val="left" w:pos="536"/>
        </w:tabs>
        <w:spacing w:before="151"/>
        <w:ind w:left="102" w:right="108"/>
        <w:rPr>
          <w:sz w:val="28"/>
          <w:lang w:val="ru-RU"/>
        </w:rPr>
      </w:pPr>
    </w:p>
    <w:p w:rsidR="00386C32" w:rsidRPr="00610EC6" w:rsidRDefault="004C7B73" w:rsidP="00610EC6">
      <w:pPr>
        <w:pStyle w:val="a4"/>
        <w:numPr>
          <w:ilvl w:val="0"/>
          <w:numId w:val="4"/>
        </w:numPr>
        <w:tabs>
          <w:tab w:val="left" w:pos="536"/>
        </w:tabs>
        <w:spacing w:before="89"/>
        <w:ind w:right="110" w:firstLine="0"/>
        <w:rPr>
          <w:sz w:val="28"/>
          <w:szCs w:val="28"/>
          <w:lang w:val="ru-RU"/>
        </w:rPr>
      </w:pPr>
      <w:proofErr w:type="gramStart"/>
      <w:r w:rsidRPr="00610EC6">
        <w:rPr>
          <w:sz w:val="28"/>
          <w:lang w:val="ru-RU"/>
        </w:rPr>
        <w:t xml:space="preserve">Глава городского поселения </w:t>
      </w:r>
      <w:r w:rsidR="00F91DD7" w:rsidRPr="00F91DD7">
        <w:rPr>
          <w:spacing w:val="-2"/>
          <w:sz w:val="28"/>
          <w:szCs w:val="28"/>
          <w:lang w:val="ru-RU"/>
        </w:rPr>
        <w:t>«Ключевское»</w:t>
      </w:r>
      <w:r w:rsidRPr="00610EC6">
        <w:rPr>
          <w:sz w:val="28"/>
          <w:lang w:val="ru-RU"/>
        </w:rPr>
        <w:t xml:space="preserve"> с учетом протокола публичных слушаний  по  проекту  планировки  территории  и  (или)  проекту</w:t>
      </w:r>
      <w:r w:rsidRPr="00610EC6">
        <w:rPr>
          <w:spacing w:val="18"/>
          <w:sz w:val="28"/>
          <w:lang w:val="ru-RU"/>
        </w:rPr>
        <w:t xml:space="preserve"> </w:t>
      </w:r>
      <w:r w:rsidRPr="00610EC6">
        <w:rPr>
          <w:sz w:val="28"/>
          <w:lang w:val="ru-RU"/>
        </w:rPr>
        <w:t>межевания</w:t>
      </w:r>
      <w:r w:rsidR="00610EC6">
        <w:rPr>
          <w:sz w:val="28"/>
          <w:lang w:val="ru-RU"/>
        </w:rPr>
        <w:t xml:space="preserve"> </w:t>
      </w:r>
      <w:r w:rsidRPr="00610EC6">
        <w:rPr>
          <w:sz w:val="28"/>
          <w:szCs w:val="28"/>
          <w:lang w:val="ru-RU"/>
        </w:rPr>
        <w:t>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уполномоченный  орган на доработку с учетом указанных протокола и</w:t>
      </w:r>
      <w:r w:rsidRPr="00610EC6">
        <w:rPr>
          <w:spacing w:val="-18"/>
          <w:sz w:val="28"/>
          <w:szCs w:val="28"/>
          <w:lang w:val="ru-RU"/>
        </w:rPr>
        <w:t xml:space="preserve"> </w:t>
      </w:r>
      <w:r w:rsidRPr="00610EC6">
        <w:rPr>
          <w:sz w:val="28"/>
          <w:szCs w:val="28"/>
          <w:lang w:val="ru-RU"/>
        </w:rPr>
        <w:t>заключения.</w:t>
      </w:r>
      <w:proofErr w:type="gramEnd"/>
    </w:p>
    <w:p w:rsidR="005851A6" w:rsidRDefault="004C7B73" w:rsidP="005B37D9">
      <w:pPr>
        <w:pStyle w:val="a4"/>
        <w:numPr>
          <w:ilvl w:val="0"/>
          <w:numId w:val="4"/>
        </w:numPr>
        <w:tabs>
          <w:tab w:val="left" w:pos="695"/>
        </w:tabs>
        <w:spacing w:before="150"/>
        <w:ind w:right="104" w:firstLine="0"/>
        <w:rPr>
          <w:sz w:val="28"/>
          <w:lang w:val="ru-RU"/>
        </w:rPr>
      </w:pPr>
      <w:r w:rsidRPr="00462EA5">
        <w:rPr>
          <w:sz w:val="28"/>
          <w:lang w:val="ru-RU"/>
        </w:rPr>
        <w:t xml:space="preserve">Утвержденная документация по планировке территории (проекты планировки территории и (или)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городского поселения </w:t>
      </w:r>
      <w:r w:rsidR="00F91DD7" w:rsidRPr="00F91DD7">
        <w:rPr>
          <w:spacing w:val="-2"/>
          <w:sz w:val="28"/>
          <w:szCs w:val="28"/>
          <w:lang w:val="ru-RU"/>
        </w:rPr>
        <w:t>«Ключевское»</w:t>
      </w:r>
      <w:r w:rsidRPr="00462EA5">
        <w:rPr>
          <w:sz w:val="28"/>
          <w:lang w:val="ru-RU"/>
        </w:rPr>
        <w:t xml:space="preserve"> в сети</w:t>
      </w:r>
      <w:r w:rsidRPr="00462EA5">
        <w:rPr>
          <w:spacing w:val="-18"/>
          <w:sz w:val="28"/>
          <w:lang w:val="ru-RU"/>
        </w:rPr>
        <w:t xml:space="preserve"> </w:t>
      </w:r>
      <w:r w:rsidRPr="00462EA5">
        <w:rPr>
          <w:sz w:val="28"/>
          <w:lang w:val="ru-RU"/>
        </w:rPr>
        <w:t>Интернет.</w:t>
      </w: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5851A6" w:rsidRPr="005851A6" w:rsidRDefault="005851A6" w:rsidP="005851A6">
      <w:pPr>
        <w:rPr>
          <w:lang w:val="ru-RU"/>
        </w:rPr>
      </w:pPr>
    </w:p>
    <w:p w:rsidR="00386C32" w:rsidRPr="005851A6" w:rsidRDefault="00386C32" w:rsidP="005851A6">
      <w:pPr>
        <w:tabs>
          <w:tab w:val="left" w:pos="3585"/>
        </w:tabs>
        <w:rPr>
          <w:lang w:val="ru-RU"/>
        </w:rPr>
        <w:sectPr w:rsidR="00386C32" w:rsidRPr="005851A6">
          <w:pgSz w:w="11910" w:h="16840"/>
          <w:pgMar w:top="0" w:right="740" w:bottom="280" w:left="1600" w:header="0" w:footer="0" w:gutter="0"/>
          <w:cols w:space="720"/>
        </w:sectPr>
      </w:pPr>
      <w:bookmarkStart w:id="0" w:name="_GoBack"/>
      <w:bookmarkEnd w:id="0"/>
    </w:p>
    <w:p w:rsidR="00386C32" w:rsidRPr="00462EA5" w:rsidRDefault="00386C32">
      <w:pPr>
        <w:pStyle w:val="a3"/>
        <w:spacing w:before="4"/>
        <w:ind w:left="0"/>
        <w:jc w:val="left"/>
        <w:rPr>
          <w:sz w:val="17"/>
          <w:lang w:val="ru-RU"/>
        </w:rPr>
      </w:pPr>
    </w:p>
    <w:sectPr w:rsidR="00386C32" w:rsidRPr="00462EA5" w:rsidSect="00386C32">
      <w:pgSz w:w="11910" w:h="16840"/>
      <w:pgMar w:top="0" w:right="1680" w:bottom="280" w:left="168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BEF" w:rsidRDefault="000A5BEF" w:rsidP="00386C32">
      <w:r>
        <w:separator/>
      </w:r>
    </w:p>
  </w:endnote>
  <w:endnote w:type="continuationSeparator" w:id="0">
    <w:p w:rsidR="000A5BEF" w:rsidRDefault="000A5BEF" w:rsidP="00386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BEF" w:rsidRDefault="000A5BEF" w:rsidP="00386C32">
      <w:r>
        <w:separator/>
      </w:r>
    </w:p>
  </w:footnote>
  <w:footnote w:type="continuationSeparator" w:id="0">
    <w:p w:rsidR="000A5BEF" w:rsidRDefault="000A5BEF" w:rsidP="00386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32" w:rsidRDefault="004C7B73">
    <w:pPr>
      <w:pStyle w:val="a3"/>
      <w:spacing w:line="14" w:lineRule="auto"/>
      <w:ind w:left="0"/>
      <w:jc w:val="left"/>
      <w:rPr>
        <w:sz w:val="2"/>
      </w:rPr>
    </w:pPr>
    <w:r>
      <w:rPr>
        <w:noProof/>
        <w:lang w:val="ru-RU" w:eastAsia="ru-RU"/>
      </w:rPr>
      <w:drawing>
        <wp:anchor distT="0" distB="0" distL="0" distR="0" simplePos="0" relativeHeight="268430279" behindDoc="1" locked="0" layoutInCell="1" allowOverlap="1">
          <wp:simplePos x="0" y="0"/>
          <wp:positionH relativeFrom="page">
            <wp:posOffset>1134084</wp:posOffset>
          </wp:positionH>
          <wp:positionV relativeFrom="page">
            <wp:posOffset>2792416</wp:posOffset>
          </wp:positionV>
          <wp:extent cx="5292394" cy="51075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92394" cy="51075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67AC"/>
    <w:multiLevelType w:val="hybridMultilevel"/>
    <w:tmpl w:val="FFA060F2"/>
    <w:lvl w:ilvl="0" w:tplc="8C96F98E">
      <w:start w:val="1"/>
      <w:numFmt w:val="decimal"/>
      <w:lvlText w:val="%1)"/>
      <w:lvlJc w:val="left"/>
      <w:pPr>
        <w:ind w:left="102" w:hanging="341"/>
      </w:pPr>
      <w:rPr>
        <w:rFonts w:ascii="Times New Roman" w:eastAsia="Times New Roman" w:hAnsi="Times New Roman" w:cs="Times New Roman" w:hint="default"/>
        <w:w w:val="99"/>
        <w:sz w:val="20"/>
        <w:szCs w:val="20"/>
      </w:rPr>
    </w:lvl>
    <w:lvl w:ilvl="1" w:tplc="7C5073BA">
      <w:numFmt w:val="bullet"/>
      <w:lvlText w:val="•"/>
      <w:lvlJc w:val="left"/>
      <w:pPr>
        <w:ind w:left="1046" w:hanging="341"/>
      </w:pPr>
      <w:rPr>
        <w:rFonts w:hint="default"/>
      </w:rPr>
    </w:lvl>
    <w:lvl w:ilvl="2" w:tplc="2D0206BA">
      <w:numFmt w:val="bullet"/>
      <w:lvlText w:val="•"/>
      <w:lvlJc w:val="left"/>
      <w:pPr>
        <w:ind w:left="1993" w:hanging="341"/>
      </w:pPr>
      <w:rPr>
        <w:rFonts w:hint="default"/>
      </w:rPr>
    </w:lvl>
    <w:lvl w:ilvl="3" w:tplc="4C560058">
      <w:numFmt w:val="bullet"/>
      <w:lvlText w:val="•"/>
      <w:lvlJc w:val="left"/>
      <w:pPr>
        <w:ind w:left="2939" w:hanging="341"/>
      </w:pPr>
      <w:rPr>
        <w:rFonts w:hint="default"/>
      </w:rPr>
    </w:lvl>
    <w:lvl w:ilvl="4" w:tplc="866EB2E6">
      <w:numFmt w:val="bullet"/>
      <w:lvlText w:val="•"/>
      <w:lvlJc w:val="left"/>
      <w:pPr>
        <w:ind w:left="3886" w:hanging="341"/>
      </w:pPr>
      <w:rPr>
        <w:rFonts w:hint="default"/>
      </w:rPr>
    </w:lvl>
    <w:lvl w:ilvl="5" w:tplc="A8569E0E">
      <w:numFmt w:val="bullet"/>
      <w:lvlText w:val="•"/>
      <w:lvlJc w:val="left"/>
      <w:pPr>
        <w:ind w:left="4833" w:hanging="341"/>
      </w:pPr>
      <w:rPr>
        <w:rFonts w:hint="default"/>
      </w:rPr>
    </w:lvl>
    <w:lvl w:ilvl="6" w:tplc="2E4CA230">
      <w:numFmt w:val="bullet"/>
      <w:lvlText w:val="•"/>
      <w:lvlJc w:val="left"/>
      <w:pPr>
        <w:ind w:left="5779" w:hanging="341"/>
      </w:pPr>
      <w:rPr>
        <w:rFonts w:hint="default"/>
      </w:rPr>
    </w:lvl>
    <w:lvl w:ilvl="7" w:tplc="A1AA829E">
      <w:numFmt w:val="bullet"/>
      <w:lvlText w:val="•"/>
      <w:lvlJc w:val="left"/>
      <w:pPr>
        <w:ind w:left="6726" w:hanging="341"/>
      </w:pPr>
      <w:rPr>
        <w:rFonts w:hint="default"/>
      </w:rPr>
    </w:lvl>
    <w:lvl w:ilvl="8" w:tplc="504E40CC">
      <w:numFmt w:val="bullet"/>
      <w:lvlText w:val="•"/>
      <w:lvlJc w:val="left"/>
      <w:pPr>
        <w:ind w:left="7673" w:hanging="341"/>
      </w:pPr>
      <w:rPr>
        <w:rFonts w:hint="default"/>
      </w:rPr>
    </w:lvl>
  </w:abstractNum>
  <w:abstractNum w:abstractNumId="1">
    <w:nsid w:val="18151427"/>
    <w:multiLevelType w:val="hybridMultilevel"/>
    <w:tmpl w:val="64AE030A"/>
    <w:lvl w:ilvl="0" w:tplc="E4121514">
      <w:numFmt w:val="bullet"/>
      <w:lvlText w:val="-"/>
      <w:lvlJc w:val="left"/>
      <w:pPr>
        <w:ind w:left="102" w:hanging="257"/>
      </w:pPr>
      <w:rPr>
        <w:rFonts w:ascii="Times New Roman" w:eastAsia="Times New Roman" w:hAnsi="Times New Roman" w:cs="Times New Roman" w:hint="default"/>
        <w:w w:val="100"/>
        <w:sz w:val="28"/>
        <w:szCs w:val="28"/>
      </w:rPr>
    </w:lvl>
    <w:lvl w:ilvl="1" w:tplc="1F463028">
      <w:numFmt w:val="bullet"/>
      <w:lvlText w:val="•"/>
      <w:lvlJc w:val="left"/>
      <w:pPr>
        <w:ind w:left="1046" w:hanging="257"/>
      </w:pPr>
      <w:rPr>
        <w:rFonts w:hint="default"/>
      </w:rPr>
    </w:lvl>
    <w:lvl w:ilvl="2" w:tplc="D0FC0074">
      <w:numFmt w:val="bullet"/>
      <w:lvlText w:val="•"/>
      <w:lvlJc w:val="left"/>
      <w:pPr>
        <w:ind w:left="1993" w:hanging="257"/>
      </w:pPr>
      <w:rPr>
        <w:rFonts w:hint="default"/>
      </w:rPr>
    </w:lvl>
    <w:lvl w:ilvl="3" w:tplc="BBE6FA9E">
      <w:numFmt w:val="bullet"/>
      <w:lvlText w:val="•"/>
      <w:lvlJc w:val="left"/>
      <w:pPr>
        <w:ind w:left="2939" w:hanging="257"/>
      </w:pPr>
      <w:rPr>
        <w:rFonts w:hint="default"/>
      </w:rPr>
    </w:lvl>
    <w:lvl w:ilvl="4" w:tplc="4016DF4E">
      <w:numFmt w:val="bullet"/>
      <w:lvlText w:val="•"/>
      <w:lvlJc w:val="left"/>
      <w:pPr>
        <w:ind w:left="3886" w:hanging="257"/>
      </w:pPr>
      <w:rPr>
        <w:rFonts w:hint="default"/>
      </w:rPr>
    </w:lvl>
    <w:lvl w:ilvl="5" w:tplc="3814A802">
      <w:numFmt w:val="bullet"/>
      <w:lvlText w:val="•"/>
      <w:lvlJc w:val="left"/>
      <w:pPr>
        <w:ind w:left="4833" w:hanging="257"/>
      </w:pPr>
      <w:rPr>
        <w:rFonts w:hint="default"/>
      </w:rPr>
    </w:lvl>
    <w:lvl w:ilvl="6" w:tplc="C5EA2F88">
      <w:numFmt w:val="bullet"/>
      <w:lvlText w:val="•"/>
      <w:lvlJc w:val="left"/>
      <w:pPr>
        <w:ind w:left="5779" w:hanging="257"/>
      </w:pPr>
      <w:rPr>
        <w:rFonts w:hint="default"/>
      </w:rPr>
    </w:lvl>
    <w:lvl w:ilvl="7" w:tplc="FC7CADEA">
      <w:numFmt w:val="bullet"/>
      <w:lvlText w:val="•"/>
      <w:lvlJc w:val="left"/>
      <w:pPr>
        <w:ind w:left="6726" w:hanging="257"/>
      </w:pPr>
      <w:rPr>
        <w:rFonts w:hint="default"/>
      </w:rPr>
    </w:lvl>
    <w:lvl w:ilvl="8" w:tplc="A00095F0">
      <w:numFmt w:val="bullet"/>
      <w:lvlText w:val="•"/>
      <w:lvlJc w:val="left"/>
      <w:pPr>
        <w:ind w:left="7673" w:hanging="257"/>
      </w:pPr>
      <w:rPr>
        <w:rFonts w:hint="default"/>
      </w:rPr>
    </w:lvl>
  </w:abstractNum>
  <w:abstractNum w:abstractNumId="2">
    <w:nsid w:val="2EDE295F"/>
    <w:multiLevelType w:val="hybridMultilevel"/>
    <w:tmpl w:val="B8FE6662"/>
    <w:lvl w:ilvl="0" w:tplc="3EFA8324">
      <w:start w:val="1"/>
      <w:numFmt w:val="decimal"/>
      <w:lvlText w:val="%1."/>
      <w:lvlJc w:val="left"/>
      <w:pPr>
        <w:ind w:left="102" w:hanging="286"/>
        <w:jc w:val="right"/>
      </w:pPr>
      <w:rPr>
        <w:rFonts w:ascii="Times New Roman" w:eastAsia="Times New Roman" w:hAnsi="Times New Roman" w:cs="Times New Roman" w:hint="default"/>
        <w:w w:val="100"/>
        <w:sz w:val="28"/>
        <w:szCs w:val="28"/>
      </w:rPr>
    </w:lvl>
    <w:lvl w:ilvl="1" w:tplc="5FB4D48A">
      <w:numFmt w:val="bullet"/>
      <w:lvlText w:val="•"/>
      <w:lvlJc w:val="left"/>
      <w:pPr>
        <w:ind w:left="1046" w:hanging="286"/>
      </w:pPr>
      <w:rPr>
        <w:rFonts w:hint="default"/>
      </w:rPr>
    </w:lvl>
    <w:lvl w:ilvl="2" w:tplc="32D0E59C">
      <w:numFmt w:val="bullet"/>
      <w:lvlText w:val="•"/>
      <w:lvlJc w:val="left"/>
      <w:pPr>
        <w:ind w:left="1993" w:hanging="286"/>
      </w:pPr>
      <w:rPr>
        <w:rFonts w:hint="default"/>
      </w:rPr>
    </w:lvl>
    <w:lvl w:ilvl="3" w:tplc="39F00B60">
      <w:numFmt w:val="bullet"/>
      <w:lvlText w:val="•"/>
      <w:lvlJc w:val="left"/>
      <w:pPr>
        <w:ind w:left="2939" w:hanging="286"/>
      </w:pPr>
      <w:rPr>
        <w:rFonts w:hint="default"/>
      </w:rPr>
    </w:lvl>
    <w:lvl w:ilvl="4" w:tplc="CF28A9C4">
      <w:numFmt w:val="bullet"/>
      <w:lvlText w:val="•"/>
      <w:lvlJc w:val="left"/>
      <w:pPr>
        <w:ind w:left="3886" w:hanging="286"/>
      </w:pPr>
      <w:rPr>
        <w:rFonts w:hint="default"/>
      </w:rPr>
    </w:lvl>
    <w:lvl w:ilvl="5" w:tplc="70D8761E">
      <w:numFmt w:val="bullet"/>
      <w:lvlText w:val="•"/>
      <w:lvlJc w:val="left"/>
      <w:pPr>
        <w:ind w:left="4833" w:hanging="286"/>
      </w:pPr>
      <w:rPr>
        <w:rFonts w:hint="default"/>
      </w:rPr>
    </w:lvl>
    <w:lvl w:ilvl="6" w:tplc="D3EC7F1E">
      <w:numFmt w:val="bullet"/>
      <w:lvlText w:val="•"/>
      <w:lvlJc w:val="left"/>
      <w:pPr>
        <w:ind w:left="5779" w:hanging="286"/>
      </w:pPr>
      <w:rPr>
        <w:rFonts w:hint="default"/>
      </w:rPr>
    </w:lvl>
    <w:lvl w:ilvl="7" w:tplc="0C384252">
      <w:numFmt w:val="bullet"/>
      <w:lvlText w:val="•"/>
      <w:lvlJc w:val="left"/>
      <w:pPr>
        <w:ind w:left="6726" w:hanging="286"/>
      </w:pPr>
      <w:rPr>
        <w:rFonts w:hint="default"/>
      </w:rPr>
    </w:lvl>
    <w:lvl w:ilvl="8" w:tplc="B1C2E17C">
      <w:numFmt w:val="bullet"/>
      <w:lvlText w:val="•"/>
      <w:lvlJc w:val="left"/>
      <w:pPr>
        <w:ind w:left="7673" w:hanging="286"/>
      </w:pPr>
      <w:rPr>
        <w:rFonts w:hint="default"/>
      </w:rPr>
    </w:lvl>
  </w:abstractNum>
  <w:abstractNum w:abstractNumId="3">
    <w:nsid w:val="30E338BC"/>
    <w:multiLevelType w:val="hybridMultilevel"/>
    <w:tmpl w:val="91029436"/>
    <w:lvl w:ilvl="0" w:tplc="696609EE">
      <w:start w:val="1"/>
      <w:numFmt w:val="decimal"/>
      <w:lvlText w:val="%1."/>
      <w:lvlJc w:val="left"/>
      <w:pPr>
        <w:ind w:left="102" w:hanging="324"/>
      </w:pPr>
      <w:rPr>
        <w:rFonts w:ascii="Times New Roman" w:eastAsia="Times New Roman" w:hAnsi="Times New Roman" w:cs="Times New Roman" w:hint="default"/>
        <w:w w:val="100"/>
        <w:sz w:val="28"/>
        <w:szCs w:val="28"/>
      </w:rPr>
    </w:lvl>
    <w:lvl w:ilvl="1" w:tplc="2D766F62">
      <w:start w:val="1"/>
      <w:numFmt w:val="decimal"/>
      <w:lvlText w:val="%2)"/>
      <w:lvlJc w:val="left"/>
      <w:pPr>
        <w:ind w:left="102" w:hanging="379"/>
      </w:pPr>
      <w:rPr>
        <w:rFonts w:ascii="Times New Roman" w:eastAsia="Times New Roman" w:hAnsi="Times New Roman" w:cs="Times New Roman" w:hint="default"/>
        <w:w w:val="100"/>
        <w:sz w:val="28"/>
        <w:szCs w:val="28"/>
      </w:rPr>
    </w:lvl>
    <w:lvl w:ilvl="2" w:tplc="7D5C9A3A">
      <w:numFmt w:val="bullet"/>
      <w:lvlText w:val="•"/>
      <w:lvlJc w:val="left"/>
      <w:pPr>
        <w:ind w:left="1993" w:hanging="379"/>
      </w:pPr>
      <w:rPr>
        <w:rFonts w:hint="default"/>
      </w:rPr>
    </w:lvl>
    <w:lvl w:ilvl="3" w:tplc="51D6D0F0">
      <w:numFmt w:val="bullet"/>
      <w:lvlText w:val="•"/>
      <w:lvlJc w:val="left"/>
      <w:pPr>
        <w:ind w:left="2939" w:hanging="379"/>
      </w:pPr>
      <w:rPr>
        <w:rFonts w:hint="default"/>
      </w:rPr>
    </w:lvl>
    <w:lvl w:ilvl="4" w:tplc="FF1EC772">
      <w:numFmt w:val="bullet"/>
      <w:lvlText w:val="•"/>
      <w:lvlJc w:val="left"/>
      <w:pPr>
        <w:ind w:left="3886" w:hanging="379"/>
      </w:pPr>
      <w:rPr>
        <w:rFonts w:hint="default"/>
      </w:rPr>
    </w:lvl>
    <w:lvl w:ilvl="5" w:tplc="0926504A">
      <w:numFmt w:val="bullet"/>
      <w:lvlText w:val="•"/>
      <w:lvlJc w:val="left"/>
      <w:pPr>
        <w:ind w:left="4833" w:hanging="379"/>
      </w:pPr>
      <w:rPr>
        <w:rFonts w:hint="default"/>
      </w:rPr>
    </w:lvl>
    <w:lvl w:ilvl="6" w:tplc="863ABD9E">
      <w:numFmt w:val="bullet"/>
      <w:lvlText w:val="•"/>
      <w:lvlJc w:val="left"/>
      <w:pPr>
        <w:ind w:left="5779" w:hanging="379"/>
      </w:pPr>
      <w:rPr>
        <w:rFonts w:hint="default"/>
      </w:rPr>
    </w:lvl>
    <w:lvl w:ilvl="7" w:tplc="E688AA96">
      <w:numFmt w:val="bullet"/>
      <w:lvlText w:val="•"/>
      <w:lvlJc w:val="left"/>
      <w:pPr>
        <w:ind w:left="6726" w:hanging="379"/>
      </w:pPr>
      <w:rPr>
        <w:rFonts w:hint="default"/>
      </w:rPr>
    </w:lvl>
    <w:lvl w:ilvl="8" w:tplc="BF3C1636">
      <w:numFmt w:val="bullet"/>
      <w:lvlText w:val="•"/>
      <w:lvlJc w:val="left"/>
      <w:pPr>
        <w:ind w:left="7673" w:hanging="379"/>
      </w:pPr>
      <w:rPr>
        <w:rFonts w:hint="default"/>
      </w:rPr>
    </w:lvl>
  </w:abstractNum>
  <w:abstractNum w:abstractNumId="4">
    <w:nsid w:val="529F52AA"/>
    <w:multiLevelType w:val="multilevel"/>
    <w:tmpl w:val="36EEA36E"/>
    <w:lvl w:ilvl="0">
      <w:start w:val="3"/>
      <w:numFmt w:val="decimal"/>
      <w:lvlText w:val="%1"/>
      <w:lvlJc w:val="left"/>
      <w:pPr>
        <w:ind w:left="102" w:hanging="380"/>
      </w:pPr>
      <w:rPr>
        <w:rFonts w:hint="default"/>
      </w:rPr>
    </w:lvl>
    <w:lvl w:ilvl="1">
      <w:start w:val="1"/>
      <w:numFmt w:val="decimal"/>
      <w:lvlText w:val="%1.%2."/>
      <w:lvlJc w:val="left"/>
      <w:pPr>
        <w:ind w:left="102" w:hanging="380"/>
      </w:pPr>
      <w:rPr>
        <w:rFonts w:ascii="Times New Roman" w:eastAsia="Times New Roman" w:hAnsi="Times New Roman" w:cs="Times New Roman" w:hint="default"/>
        <w:b/>
        <w:bCs/>
        <w:w w:val="99"/>
        <w:sz w:val="20"/>
        <w:szCs w:val="20"/>
      </w:rPr>
    </w:lvl>
    <w:lvl w:ilvl="2">
      <w:numFmt w:val="bullet"/>
      <w:lvlText w:val="•"/>
      <w:lvlJc w:val="left"/>
      <w:pPr>
        <w:ind w:left="1993" w:hanging="380"/>
      </w:pPr>
      <w:rPr>
        <w:rFonts w:hint="default"/>
      </w:rPr>
    </w:lvl>
    <w:lvl w:ilvl="3">
      <w:numFmt w:val="bullet"/>
      <w:lvlText w:val="•"/>
      <w:lvlJc w:val="left"/>
      <w:pPr>
        <w:ind w:left="2939" w:hanging="380"/>
      </w:pPr>
      <w:rPr>
        <w:rFonts w:hint="default"/>
      </w:rPr>
    </w:lvl>
    <w:lvl w:ilvl="4">
      <w:numFmt w:val="bullet"/>
      <w:lvlText w:val="•"/>
      <w:lvlJc w:val="left"/>
      <w:pPr>
        <w:ind w:left="3886" w:hanging="380"/>
      </w:pPr>
      <w:rPr>
        <w:rFonts w:hint="default"/>
      </w:rPr>
    </w:lvl>
    <w:lvl w:ilvl="5">
      <w:numFmt w:val="bullet"/>
      <w:lvlText w:val="•"/>
      <w:lvlJc w:val="left"/>
      <w:pPr>
        <w:ind w:left="4833" w:hanging="380"/>
      </w:pPr>
      <w:rPr>
        <w:rFonts w:hint="default"/>
      </w:rPr>
    </w:lvl>
    <w:lvl w:ilvl="6">
      <w:numFmt w:val="bullet"/>
      <w:lvlText w:val="•"/>
      <w:lvlJc w:val="left"/>
      <w:pPr>
        <w:ind w:left="5779" w:hanging="380"/>
      </w:pPr>
      <w:rPr>
        <w:rFonts w:hint="default"/>
      </w:rPr>
    </w:lvl>
    <w:lvl w:ilvl="7">
      <w:numFmt w:val="bullet"/>
      <w:lvlText w:val="•"/>
      <w:lvlJc w:val="left"/>
      <w:pPr>
        <w:ind w:left="6726" w:hanging="380"/>
      </w:pPr>
      <w:rPr>
        <w:rFonts w:hint="default"/>
      </w:rPr>
    </w:lvl>
    <w:lvl w:ilvl="8">
      <w:numFmt w:val="bullet"/>
      <w:lvlText w:val="•"/>
      <w:lvlJc w:val="left"/>
      <w:pPr>
        <w:ind w:left="7673" w:hanging="380"/>
      </w:pPr>
      <w:rPr>
        <w:rFonts w:hint="default"/>
      </w:rPr>
    </w:lvl>
  </w:abstractNum>
  <w:abstractNum w:abstractNumId="5">
    <w:nsid w:val="71B74FDC"/>
    <w:multiLevelType w:val="singleLevel"/>
    <w:tmpl w:val="EA78A5F8"/>
    <w:lvl w:ilvl="0">
      <w:start w:val="1"/>
      <w:numFmt w:val="decimal"/>
      <w:lvlText w:val="1.%1"/>
      <w:legacy w:legacy="1" w:legacySpace="0" w:legacyIndent="499"/>
      <w:lvlJc w:val="left"/>
      <w:rPr>
        <w:rFonts w:ascii="Times New Roman" w:hAnsi="Times New Roman" w:cs="Times New Roman" w:hint="default"/>
      </w:rPr>
    </w:lvl>
  </w:abstractNum>
  <w:abstractNum w:abstractNumId="6">
    <w:nsid w:val="75E4078C"/>
    <w:multiLevelType w:val="multilevel"/>
    <w:tmpl w:val="D520E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976EF0"/>
    <w:multiLevelType w:val="hybridMultilevel"/>
    <w:tmpl w:val="61E03B9E"/>
    <w:lvl w:ilvl="0" w:tplc="8A4E6AD2">
      <w:start w:val="1"/>
      <w:numFmt w:val="decimal"/>
      <w:lvlText w:val="%1."/>
      <w:lvlJc w:val="left"/>
      <w:pPr>
        <w:ind w:left="102" w:hanging="281"/>
      </w:pPr>
      <w:rPr>
        <w:rFonts w:ascii="Times New Roman" w:eastAsia="Times New Roman" w:hAnsi="Times New Roman" w:cs="Times New Roman" w:hint="default"/>
        <w:color w:val="333333"/>
        <w:w w:val="100"/>
        <w:sz w:val="28"/>
        <w:szCs w:val="28"/>
      </w:rPr>
    </w:lvl>
    <w:lvl w:ilvl="1" w:tplc="8F86785E">
      <w:numFmt w:val="bullet"/>
      <w:lvlText w:val="•"/>
      <w:lvlJc w:val="left"/>
      <w:pPr>
        <w:ind w:left="1034" w:hanging="281"/>
      </w:pPr>
      <w:rPr>
        <w:rFonts w:hint="default"/>
      </w:rPr>
    </w:lvl>
    <w:lvl w:ilvl="2" w:tplc="4238CEC0">
      <w:numFmt w:val="bullet"/>
      <w:lvlText w:val="•"/>
      <w:lvlJc w:val="left"/>
      <w:pPr>
        <w:ind w:left="1969" w:hanging="281"/>
      </w:pPr>
      <w:rPr>
        <w:rFonts w:hint="default"/>
      </w:rPr>
    </w:lvl>
    <w:lvl w:ilvl="3" w:tplc="2A6CE232">
      <w:numFmt w:val="bullet"/>
      <w:lvlText w:val="•"/>
      <w:lvlJc w:val="left"/>
      <w:pPr>
        <w:ind w:left="2903" w:hanging="281"/>
      </w:pPr>
      <w:rPr>
        <w:rFonts w:hint="default"/>
      </w:rPr>
    </w:lvl>
    <w:lvl w:ilvl="4" w:tplc="458C5780">
      <w:numFmt w:val="bullet"/>
      <w:lvlText w:val="•"/>
      <w:lvlJc w:val="left"/>
      <w:pPr>
        <w:ind w:left="3838" w:hanging="281"/>
      </w:pPr>
      <w:rPr>
        <w:rFonts w:hint="default"/>
      </w:rPr>
    </w:lvl>
    <w:lvl w:ilvl="5" w:tplc="600E9896">
      <w:numFmt w:val="bullet"/>
      <w:lvlText w:val="•"/>
      <w:lvlJc w:val="left"/>
      <w:pPr>
        <w:ind w:left="4773" w:hanging="281"/>
      </w:pPr>
      <w:rPr>
        <w:rFonts w:hint="default"/>
      </w:rPr>
    </w:lvl>
    <w:lvl w:ilvl="6" w:tplc="46DA695A">
      <w:numFmt w:val="bullet"/>
      <w:lvlText w:val="•"/>
      <w:lvlJc w:val="left"/>
      <w:pPr>
        <w:ind w:left="5707" w:hanging="281"/>
      </w:pPr>
      <w:rPr>
        <w:rFonts w:hint="default"/>
      </w:rPr>
    </w:lvl>
    <w:lvl w:ilvl="7" w:tplc="12BCF380">
      <w:numFmt w:val="bullet"/>
      <w:lvlText w:val="•"/>
      <w:lvlJc w:val="left"/>
      <w:pPr>
        <w:ind w:left="6642" w:hanging="281"/>
      </w:pPr>
      <w:rPr>
        <w:rFonts w:hint="default"/>
      </w:rPr>
    </w:lvl>
    <w:lvl w:ilvl="8" w:tplc="05502400">
      <w:numFmt w:val="bullet"/>
      <w:lvlText w:val="•"/>
      <w:lvlJc w:val="left"/>
      <w:pPr>
        <w:ind w:left="7577" w:hanging="281"/>
      </w:pPr>
      <w:rPr>
        <w:rFonts w:hint="default"/>
      </w:rPr>
    </w:lvl>
  </w:abstractNum>
  <w:num w:numId="1">
    <w:abstractNumId w:val="1"/>
  </w:num>
  <w:num w:numId="2">
    <w:abstractNumId w:val="4"/>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386C32"/>
    <w:rsid w:val="00072310"/>
    <w:rsid w:val="000A5BEF"/>
    <w:rsid w:val="00137832"/>
    <w:rsid w:val="0015218A"/>
    <w:rsid w:val="00386C32"/>
    <w:rsid w:val="00462EA5"/>
    <w:rsid w:val="004C7B73"/>
    <w:rsid w:val="005851A6"/>
    <w:rsid w:val="005B37D9"/>
    <w:rsid w:val="00610EC6"/>
    <w:rsid w:val="00667160"/>
    <w:rsid w:val="00862400"/>
    <w:rsid w:val="009D68C6"/>
    <w:rsid w:val="00B8129C"/>
    <w:rsid w:val="00BD4847"/>
    <w:rsid w:val="00C239D4"/>
    <w:rsid w:val="00DE2B47"/>
    <w:rsid w:val="00ED1E4F"/>
    <w:rsid w:val="00EE494B"/>
    <w:rsid w:val="00EE4EA3"/>
    <w:rsid w:val="00F91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6C32"/>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86C32"/>
    <w:tblPr>
      <w:tblInd w:w="0" w:type="dxa"/>
      <w:tblCellMar>
        <w:top w:w="0" w:type="dxa"/>
        <w:left w:w="0" w:type="dxa"/>
        <w:bottom w:w="0" w:type="dxa"/>
        <w:right w:w="0" w:type="dxa"/>
      </w:tblCellMar>
    </w:tblPr>
  </w:style>
  <w:style w:type="paragraph" w:styleId="a3">
    <w:name w:val="Body Text"/>
    <w:basedOn w:val="a"/>
    <w:uiPriority w:val="1"/>
    <w:qFormat/>
    <w:rsid w:val="00386C32"/>
    <w:pPr>
      <w:ind w:left="102"/>
      <w:jc w:val="both"/>
    </w:pPr>
    <w:rPr>
      <w:sz w:val="28"/>
      <w:szCs w:val="28"/>
    </w:rPr>
  </w:style>
  <w:style w:type="paragraph" w:customStyle="1" w:styleId="11">
    <w:name w:val="Заголовок 11"/>
    <w:basedOn w:val="a"/>
    <w:uiPriority w:val="1"/>
    <w:qFormat/>
    <w:rsid w:val="00386C32"/>
    <w:pPr>
      <w:ind w:left="610" w:right="611"/>
      <w:jc w:val="center"/>
      <w:outlineLvl w:val="1"/>
    </w:pPr>
    <w:rPr>
      <w:b/>
      <w:bCs/>
      <w:sz w:val="28"/>
      <w:szCs w:val="28"/>
    </w:rPr>
  </w:style>
  <w:style w:type="paragraph" w:styleId="a4">
    <w:name w:val="List Paragraph"/>
    <w:basedOn w:val="a"/>
    <w:uiPriority w:val="1"/>
    <w:qFormat/>
    <w:rsid w:val="00386C32"/>
    <w:pPr>
      <w:ind w:left="102"/>
      <w:jc w:val="both"/>
    </w:pPr>
  </w:style>
  <w:style w:type="paragraph" w:customStyle="1" w:styleId="TableParagraph">
    <w:name w:val="Table Paragraph"/>
    <w:basedOn w:val="a"/>
    <w:uiPriority w:val="1"/>
    <w:qFormat/>
    <w:rsid w:val="00386C32"/>
  </w:style>
  <w:style w:type="character" w:styleId="a5">
    <w:name w:val="Hyperlink"/>
    <w:basedOn w:val="a0"/>
    <w:rsid w:val="00462EA5"/>
    <w:rPr>
      <w:color w:val="0066CC"/>
      <w:u w:val="single"/>
    </w:rPr>
  </w:style>
  <w:style w:type="character" w:customStyle="1" w:styleId="Bodytext2">
    <w:name w:val="Body text (2)_"/>
    <w:basedOn w:val="a0"/>
    <w:link w:val="Bodytext20"/>
    <w:rsid w:val="00462EA5"/>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462EA5"/>
    <w:pPr>
      <w:shd w:val="clear" w:color="auto" w:fill="FFFFFF"/>
      <w:autoSpaceDE/>
      <w:autoSpaceDN/>
      <w:spacing w:before="360" w:after="660" w:line="0" w:lineRule="atLeast"/>
      <w:ind w:hanging="340"/>
      <w:jc w:val="center"/>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2585/958b091b237069c1818160d71658a9485eda3e9a/" TargetMode="External"/><Relationship Id="rId13" Type="http://schemas.openxmlformats.org/officeDocument/2006/relationships/hyperlink" Target="http://www.consultant.ru/document/cons_doc_LAW_342030/dbb758e5e96870aa276968887828c5d903eeba8a/"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onsultant.ru/document/cons_doc_LAW_342030/dbb758e5e96870aa276968887828c5d903eeba8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42030/d3af5368102e4a218a276fe273b6edb6ce1cbfb4/" TargetMode="External"/><Relationship Id="rId5" Type="http://schemas.openxmlformats.org/officeDocument/2006/relationships/footnotes" Target="footnotes.xml"/><Relationship Id="rId15" Type="http://schemas.openxmlformats.org/officeDocument/2006/relationships/hyperlink" Target="http://www.consultant.ru/document/cons_doc_LAW_322585/958b091b237069c1818160d71658a9485eda3e9a/" TargetMode="External"/><Relationship Id="rId10" Type="http://schemas.openxmlformats.org/officeDocument/2006/relationships/hyperlink" Target="http://www.consultant.ru/document/cons_doc_LAW_342030/3b2bfc9ba37389876c7ebed1808b574d176d4b88/" TargetMode="External"/><Relationship Id="rId4" Type="http://schemas.openxmlformats.org/officeDocument/2006/relationships/webSettings" Target="webSettings.xml"/><Relationship Id="rId9" Type="http://schemas.openxmlformats.org/officeDocument/2006/relationships/hyperlink" Target="http://www.consultant.ru/document/cons_doc_LAW_342030/d3af5368102e4a218a276fe273b6edb6ce1cbfb4/" TargetMode="External"/><Relationship Id="rId14" Type="http://schemas.openxmlformats.org/officeDocument/2006/relationships/hyperlink" Target="http://www.consultant.ru/document/cons_doc_LAW_342030/dbb758e5e96870aa276968887828c5d903eeba8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3426</Words>
  <Characters>19532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Бубнова</dc:creator>
  <cp:lastModifiedBy>Админ</cp:lastModifiedBy>
  <cp:revision>12</cp:revision>
  <cp:lastPrinted>2022-01-31T00:40:00Z</cp:lastPrinted>
  <dcterms:created xsi:type="dcterms:W3CDTF">2020-09-24T07:47:00Z</dcterms:created>
  <dcterms:modified xsi:type="dcterms:W3CDTF">2022-01-31T00:41:00Z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Microsoft® Word 2019</vt:lpwstr>
  </property>
  <property fmtid="{D5CDD505-2E9C-101B-9397-08002B2CF9AE}" pid="4" name="LastSaved">
    <vt:filetime>2013-09-24T00:00:00Z</vt:filetime>
  </property>
</Properties>
</file>