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2F" w:rsidRPr="006F372B" w:rsidRDefault="00C13B2F" w:rsidP="006F37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6F372B">
        <w:rPr>
          <w:color w:val="333333"/>
          <w:sz w:val="28"/>
          <w:szCs w:val="28"/>
        </w:rPr>
        <w:t>Прокурор разъясняет: «</w:t>
      </w:r>
      <w:r w:rsidR="00E87BAD" w:rsidRPr="006F372B">
        <w:rPr>
          <w:color w:val="333333"/>
          <w:sz w:val="28"/>
          <w:szCs w:val="28"/>
        </w:rPr>
        <w:t>внесены изменения в федеральный закон «Об Оружии</w:t>
      </w:r>
      <w:r w:rsidRPr="006F372B">
        <w:rPr>
          <w:color w:val="333333"/>
          <w:sz w:val="28"/>
          <w:szCs w:val="28"/>
        </w:rPr>
        <w:t>»</w:t>
      </w:r>
    </w:p>
    <w:p w:rsidR="00C13B2F" w:rsidRPr="006F372B" w:rsidRDefault="00C13B2F" w:rsidP="006F37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87BAD" w:rsidRPr="006F372B" w:rsidRDefault="00E87BAD" w:rsidP="006F37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372B">
        <w:rPr>
          <w:color w:val="333333"/>
          <w:sz w:val="28"/>
          <w:szCs w:val="28"/>
        </w:rPr>
        <w:t>Федеральным законом от 29.12.2022 № 638-ФЗ внесены изменения в Федеральный закон «Об оружии» и отдельные законодательные акты Российской Федерации касающихся получения лицензии на оружие.</w:t>
      </w:r>
    </w:p>
    <w:p w:rsidR="00E87BAD" w:rsidRPr="006F372B" w:rsidRDefault="00E87BAD" w:rsidP="006F37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372B">
        <w:rPr>
          <w:color w:val="333333"/>
          <w:sz w:val="28"/>
          <w:szCs w:val="28"/>
        </w:rPr>
        <w:t>Так, с 30.03.2023 обвиняемые в преступлении граждане не смогут получить лицензию на оружие. Запрет также коснется лиц, в отношении которых по результатам проверки, проведенной органами внутренних дел,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 Обжаловать такой запрет можно будет в судебном порядке.</w:t>
      </w:r>
    </w:p>
    <w:p w:rsidR="00E87BAD" w:rsidRPr="006F372B" w:rsidRDefault="00E87BAD" w:rsidP="006F37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372B">
        <w:rPr>
          <w:color w:val="333333"/>
          <w:sz w:val="28"/>
          <w:szCs w:val="28"/>
        </w:rPr>
        <w:t>В отношении граждан, впервые приобретающих оружие на основании лицензии на его приобретение либо представивших заявление на получение лицензий на коллекционирование или экспонирование оружия и патронов к нему, заявление о выдаче лицензии будет рассматриваться в течение 30 рабочих дней со дня его подачи.</w:t>
      </w:r>
    </w:p>
    <w:p w:rsidR="00E87BAD" w:rsidRPr="006F372B" w:rsidRDefault="00E87BAD" w:rsidP="006F37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372B">
        <w:rPr>
          <w:color w:val="333333"/>
          <w:sz w:val="28"/>
          <w:szCs w:val="28"/>
        </w:rPr>
        <w:t>Лицензия на приобретение, экспонирование или коллекционирование оружия не будет выдаваться, в том числе гражданам Российской Федерации: подозреваемым или обвиняемым в совершении умышленного преступления;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реабилитацию, - до истечения 2 лет со дня вступления в законную силу соответствующего решения суда; в отношении которых по результатам проверки органов внутренних дел, органов федеральной службы безопасности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E87BAD" w:rsidRPr="006F372B" w:rsidRDefault="00E87BAD" w:rsidP="006F37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372B">
        <w:rPr>
          <w:color w:val="333333"/>
          <w:sz w:val="28"/>
          <w:szCs w:val="28"/>
        </w:rPr>
        <w:t>Ранее выданные лицензии на приобретение гражданского оружия признаются действующими в течение 5 лет с момента выдачи.</w:t>
      </w:r>
    </w:p>
    <w:p w:rsidR="006F372B" w:rsidRPr="006F372B" w:rsidRDefault="006F372B" w:rsidP="006F3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2B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 помощник межрайонного прокурора </w:t>
      </w:r>
      <w:proofErr w:type="spellStart"/>
      <w:r w:rsidRPr="006F372B">
        <w:rPr>
          <w:rFonts w:ascii="Times New Roman" w:hAnsi="Times New Roman" w:cs="Times New Roman"/>
          <w:b/>
          <w:sz w:val="28"/>
          <w:szCs w:val="28"/>
        </w:rPr>
        <w:t>Хунхинов</w:t>
      </w:r>
      <w:proofErr w:type="spellEnd"/>
      <w:r w:rsidRPr="006F372B">
        <w:rPr>
          <w:rFonts w:ascii="Times New Roman" w:hAnsi="Times New Roman" w:cs="Times New Roman"/>
          <w:b/>
          <w:sz w:val="28"/>
          <w:szCs w:val="28"/>
        </w:rPr>
        <w:t xml:space="preserve"> Владимир Александрович)</w:t>
      </w:r>
    </w:p>
    <w:p w:rsidR="006F372B" w:rsidRPr="006F372B" w:rsidRDefault="006F372B" w:rsidP="006F3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72B" w:rsidRPr="006F372B" w:rsidRDefault="006F372B" w:rsidP="006F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2B"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6F372B" w:rsidRPr="006F372B" w:rsidRDefault="006F372B" w:rsidP="006F3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72B" w:rsidRPr="006F372B" w:rsidRDefault="006F372B" w:rsidP="006F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2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F372B" w:rsidRPr="006F372B" w:rsidRDefault="006F372B" w:rsidP="006F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2B" w:rsidRPr="006F372B" w:rsidRDefault="006F372B" w:rsidP="006F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2B" w:rsidRPr="006F372B" w:rsidRDefault="006F372B" w:rsidP="006F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2B"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6F372B" w:rsidRPr="006F372B" w:rsidRDefault="006F372B" w:rsidP="006F3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6F372B" w:rsidRDefault="006F372B" w:rsidP="006F3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2B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F372B">
        <w:rPr>
          <w:rFonts w:ascii="Times New Roman" w:hAnsi="Times New Roman" w:cs="Times New Roman"/>
          <w:sz w:val="28"/>
          <w:szCs w:val="28"/>
        </w:rPr>
        <w:t>А.В. Быков</w:t>
      </w:r>
    </w:p>
    <w:sectPr w:rsidR="003C2632" w:rsidRPr="006F372B" w:rsidSect="007C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13B2F"/>
    <w:rsid w:val="00126AEF"/>
    <w:rsid w:val="003C2632"/>
    <w:rsid w:val="006F372B"/>
    <w:rsid w:val="00717FAC"/>
    <w:rsid w:val="007C6B2E"/>
    <w:rsid w:val="00827769"/>
    <w:rsid w:val="00C13B2F"/>
    <w:rsid w:val="00E8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user</cp:lastModifiedBy>
  <cp:revision>4</cp:revision>
  <dcterms:created xsi:type="dcterms:W3CDTF">2023-06-01T09:24:00Z</dcterms:created>
  <dcterms:modified xsi:type="dcterms:W3CDTF">2023-06-01T09:50:00Z</dcterms:modified>
</cp:coreProperties>
</file>