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61" w:rsidRDefault="00BD1D61" w:rsidP="00BD1D61">
      <w:pPr>
        <w:spacing w:line="240" w:lineRule="exact"/>
        <w:jc w:val="center"/>
        <w:rPr>
          <w:b/>
          <w:color w:val="000000"/>
          <w:spacing w:val="4"/>
          <w:szCs w:val="28"/>
        </w:rPr>
      </w:pPr>
      <w:r>
        <w:rPr>
          <w:b/>
        </w:rPr>
        <w:t>Особенности осуществления государственного контроля (надзора) и муниципального контроля в отношении резидентов территории опережающего социально-экономического развития</w:t>
      </w:r>
    </w:p>
    <w:p w:rsidR="00BD1D61" w:rsidRDefault="00BD1D61" w:rsidP="00BD1D61">
      <w:pPr>
        <w:pStyle w:val="2"/>
        <w:spacing w:line="240" w:lineRule="exact"/>
        <w:ind w:firstLine="0"/>
        <w:jc w:val="left"/>
        <w:rPr>
          <w:b/>
          <w:lang w:val="ru-RU"/>
        </w:rPr>
      </w:pPr>
    </w:p>
    <w:p w:rsidR="00BD1D61" w:rsidRDefault="00BD1D61" w:rsidP="00BD1D61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Постановлением Правительства РФ от 31.07.2019 № 988 создана территория</w:t>
      </w:r>
      <w:r>
        <w:t xml:space="preserve"> опережающего социально-экономического развития «Забайкалье», в которую вошли территории 25 муниципальных районов и 2 городских округов Забайкальского края.</w:t>
      </w:r>
    </w:p>
    <w:p w:rsidR="00BD1D61" w:rsidRDefault="00BD1D61" w:rsidP="00BD1D61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Статьей 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</w:t>
      </w:r>
      <w:r>
        <w:rPr>
          <w:rFonts w:eastAsia="Calibri"/>
          <w:lang w:eastAsia="en-US"/>
        </w:rPr>
        <w:t xml:space="preserve">установлено, что </w:t>
      </w:r>
      <w:r>
        <w:t>о</w:t>
      </w:r>
      <w:r>
        <w:rPr>
          <w:rFonts w:eastAsia="Calibri"/>
          <w:lang w:eastAsia="en-US"/>
        </w:rPr>
        <w:t xml:space="preserve">собенности осуществления государственного контроля (надзора) и муниципального контроля на территориях опережающего социально-экономического развития устанавливаются Федеральным </w:t>
      </w:r>
      <w:hyperlink r:id="rId4" w:history="1">
        <w:r>
          <w:rPr>
            <w:rStyle w:val="a4"/>
            <w:rFonts w:eastAsia="Calibri"/>
            <w:lang w:eastAsia="en-US"/>
          </w:rPr>
          <w:t>законом</w:t>
        </w:r>
      </w:hyperlink>
      <w:r>
        <w:rPr>
          <w:rFonts w:eastAsia="Calibri"/>
          <w:lang w:eastAsia="en-US"/>
        </w:rPr>
        <w:t xml:space="preserve"> «О территориях опережающего социально-экономического развития в Российской Федерации».</w:t>
      </w:r>
      <w:proofErr w:type="gramEnd"/>
    </w:p>
    <w:p w:rsidR="00BD1D61" w:rsidRDefault="00BD1D61" w:rsidP="00BD1D61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t xml:space="preserve">Статьей 24 Федерального закона от 29.12.2014 № 473-ФЗ «О </w:t>
      </w:r>
      <w:proofErr w:type="gramStart"/>
      <w:r>
        <w:t>территориях опережающего социально-экономического развития в Российской Федерации» (</w:t>
      </w:r>
      <w:r>
        <w:rPr>
          <w:szCs w:val="28"/>
        </w:rPr>
        <w:t xml:space="preserve">далее – Федеральный закон № 473-ФЗ) установлены особенности </w:t>
      </w:r>
      <w:r>
        <w:rPr>
          <w:rFonts w:eastAsia="Calibri"/>
          <w:bCs/>
          <w:szCs w:val="28"/>
          <w:lang w:eastAsia="en-US"/>
        </w:rPr>
        <w:t>осуществления государственного контроля (надзора) и муниципального контроля на территории опережающего социально-экономического развития.</w:t>
      </w:r>
      <w:proofErr w:type="gramEnd"/>
    </w:p>
    <w:p w:rsidR="00BD1D61" w:rsidRDefault="00BD1D61" w:rsidP="00BD1D61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Так, п</w:t>
      </w:r>
      <w:r>
        <w:rPr>
          <w:szCs w:val="28"/>
        </w:rPr>
        <w:t xml:space="preserve">лановые проверки в рамках осуществления государственного контроля (надзора) и муниципального контроля проводятся органами государственного контроля (надзора) и органами муниципального контроля в виде совместных проверок в </w:t>
      </w:r>
      <w:hyperlink r:id="rId5" w:history="1">
        <w:r>
          <w:rPr>
            <w:rStyle w:val="a4"/>
            <w:szCs w:val="28"/>
          </w:rPr>
          <w:t>порядке</w:t>
        </w:r>
      </w:hyperlink>
      <w:r>
        <w:rPr>
          <w:szCs w:val="28"/>
        </w:rPr>
        <w:t>, установленном Правительством Российской Федерации. Ежегодные планы проведения плановых проверок подлежат согласованию с уполномоченным федеральным органом. Представитель уполномоченного федерального органа и (или) управляющей компании вправе присутствовать при проведении плановых проверок.</w:t>
      </w:r>
    </w:p>
    <w:p w:rsidR="00BD1D61" w:rsidRDefault="00BD1D61" w:rsidP="00BD1D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Внеплановые проверки проводятся по согласованию с уполномоченным федеральным органом (на территории Дальневосточного </w:t>
      </w:r>
      <w:proofErr w:type="spellStart"/>
      <w:r>
        <w:rPr>
          <w:szCs w:val="28"/>
        </w:rPr>
        <w:t>федерльного</w:t>
      </w:r>
      <w:proofErr w:type="spellEnd"/>
      <w:r>
        <w:rPr>
          <w:szCs w:val="28"/>
        </w:rPr>
        <w:t xml:space="preserve"> округа это </w:t>
      </w:r>
      <w:proofErr w:type="spellStart"/>
      <w:r>
        <w:rPr>
          <w:szCs w:val="28"/>
        </w:rPr>
        <w:t>Минвостокразвития</w:t>
      </w:r>
      <w:proofErr w:type="spellEnd"/>
      <w:r>
        <w:rPr>
          <w:szCs w:val="28"/>
        </w:rPr>
        <w:t xml:space="preserve"> России) в установленном им порядке. Срок проведения внеплановой проверки не может превышать пять рабочих дней.</w:t>
      </w:r>
    </w:p>
    <w:p w:rsidR="00BD1D61" w:rsidRDefault="00BD1D61" w:rsidP="00BD1D61">
      <w:pPr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Установлены также особые сроки проведения плановых, внеплановых проверок, продления сроков проверок, выдачи предписаний и проведения внеплановых проверок исполнения предписаний, выданных по результатам плановых проверок.</w:t>
      </w:r>
    </w:p>
    <w:p w:rsidR="00BD1D61" w:rsidRDefault="00BD1D61" w:rsidP="00BD1D61">
      <w:pPr>
        <w:ind w:firstLine="709"/>
        <w:jc w:val="both"/>
        <w:rPr>
          <w:szCs w:val="28"/>
        </w:rPr>
      </w:pPr>
      <w:r>
        <w:rPr>
          <w:szCs w:val="28"/>
        </w:rPr>
        <w:t>Таким образом, государственный контроль (надзор) и муниципальный контроль на указанных территориях в отношении резидентов территории опережающего социально-экономического развития осуществляется с особенностями, установленными Федеральным законом № 473-ФЗ.</w:t>
      </w:r>
    </w:p>
    <w:p w:rsidR="00BD1D61" w:rsidRDefault="00BD1D61" w:rsidP="00BD1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</w:p>
    <w:p w:rsidR="00BD1D61" w:rsidRDefault="00BD1D61" w:rsidP="00BD1D61">
      <w:pPr>
        <w:pStyle w:val="ConsPlusNormal"/>
        <w:spacing w:line="240" w:lineRule="exact"/>
        <w:ind w:firstLine="709"/>
        <w:jc w:val="both"/>
      </w:pPr>
    </w:p>
    <w:p w:rsidR="00BD1D61" w:rsidRDefault="00BD1D61" w:rsidP="00BD1D6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 xml:space="preserve">Читинский </w:t>
      </w:r>
      <w:proofErr w:type="spellStart"/>
      <w:r>
        <w:rPr>
          <w:szCs w:val="28"/>
        </w:rPr>
        <w:t>межрайоный</w:t>
      </w:r>
      <w:proofErr w:type="spellEnd"/>
      <w:r>
        <w:rPr>
          <w:szCs w:val="28"/>
        </w:rPr>
        <w:t xml:space="preserve"> </w:t>
      </w:r>
    </w:p>
    <w:p w:rsidR="00BD1D61" w:rsidRDefault="00BD1D61" w:rsidP="00BD1D61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природоохранный прокурор                                                         Е.В. Александрова</w:t>
      </w:r>
    </w:p>
    <w:p w:rsidR="002908A7" w:rsidRDefault="002908A7"/>
    <w:sectPr w:rsidR="002908A7" w:rsidSect="002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D1D61"/>
    <w:rsid w:val="002908A7"/>
    <w:rsid w:val="00BB3716"/>
    <w:rsid w:val="00BD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D61"/>
    <w:pPr>
      <w:spacing w:before="100" w:beforeAutospacing="1" w:after="100" w:afterAutospacing="1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BD1D61"/>
    <w:pPr>
      <w:ind w:firstLine="720"/>
      <w:jc w:val="both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1D61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ConsPlusNormal">
    <w:name w:val="ConsPlusNormal"/>
    <w:uiPriority w:val="99"/>
    <w:rsid w:val="00BD1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BD1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F1546C064C34A48F9FBD4A4E3F288C533CDA107569B99736776ACB28C2E7D3AD583114B0D120D00A9F7786F65207426B1CBB89B4E79B3Am4o4G" TargetMode="External"/><Relationship Id="rId4" Type="http://schemas.openxmlformats.org/officeDocument/2006/relationships/hyperlink" Target="consultantplus://offline/ref=5278BCD323CC1BB12FF004E77F2F6C755367D42EAD4E083F2CCD25410C86BB293CD87AB1A8C6A924C4747747F37DFE5B39DCF6862EB85269bEz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2021-01-24T23:50:00Z</dcterms:created>
  <dcterms:modified xsi:type="dcterms:W3CDTF">2021-01-24T23:50:00Z</dcterms:modified>
</cp:coreProperties>
</file>